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D57" w:rsidRPr="00550D57" w:rsidRDefault="00550D57" w:rsidP="00550D57">
      <w:pPr>
        <w:widowControl/>
        <w:shd w:val="clear" w:color="auto" w:fill="FFFFFF"/>
        <w:spacing w:line="360" w:lineRule="exact"/>
        <w:jc w:val="center"/>
        <w:outlineLvl w:val="1"/>
        <w:rPr>
          <w:rFonts w:ascii="仿宋" w:eastAsia="仿宋" w:hAnsi="仿宋" w:cs="宋体"/>
          <w:b/>
          <w:color w:val="333333"/>
          <w:spacing w:val="8"/>
          <w:kern w:val="0"/>
          <w:sz w:val="36"/>
          <w:szCs w:val="36"/>
        </w:rPr>
      </w:pPr>
      <w:r w:rsidRPr="00550D57">
        <w:rPr>
          <w:rFonts w:ascii="仿宋" w:eastAsia="仿宋" w:hAnsi="仿宋" w:cs="宋体" w:hint="eastAsia"/>
          <w:b/>
          <w:color w:val="333333"/>
          <w:spacing w:val="8"/>
          <w:kern w:val="0"/>
          <w:sz w:val="36"/>
          <w:szCs w:val="36"/>
        </w:rPr>
        <w:t>18号</w:t>
      </w:r>
      <w:proofErr w:type="gramStart"/>
      <w:r w:rsidRPr="00550D57">
        <w:rPr>
          <w:rFonts w:ascii="仿宋" w:eastAsia="仿宋" w:hAnsi="仿宋" w:cs="宋体" w:hint="eastAsia"/>
          <w:b/>
          <w:color w:val="333333"/>
          <w:spacing w:val="8"/>
          <w:kern w:val="0"/>
          <w:sz w:val="36"/>
          <w:szCs w:val="36"/>
        </w:rPr>
        <w:t>文技术</w:t>
      </w:r>
      <w:proofErr w:type="gramEnd"/>
      <w:r w:rsidRPr="00550D57">
        <w:rPr>
          <w:rFonts w:ascii="仿宋" w:eastAsia="仿宋" w:hAnsi="仿宋" w:cs="宋体" w:hint="eastAsia"/>
          <w:b/>
          <w:color w:val="333333"/>
          <w:spacing w:val="8"/>
          <w:kern w:val="0"/>
          <w:sz w:val="36"/>
          <w:szCs w:val="36"/>
        </w:rPr>
        <w:t>类计算方法</w:t>
      </w:r>
    </w:p>
    <w:p w:rsidR="00550D57" w:rsidRPr="00550D57" w:rsidRDefault="00550D57" w:rsidP="00550D57">
      <w:pPr>
        <w:widowControl/>
        <w:shd w:val="clear" w:color="auto" w:fill="FFFFFF"/>
        <w:spacing w:line="360" w:lineRule="exact"/>
        <w:ind w:firstLine="555"/>
        <w:rPr>
          <w:rFonts w:ascii="仿宋" w:eastAsia="仿宋" w:hAnsi="仿宋" w:cs="宋体"/>
          <w:color w:val="333333"/>
          <w:spacing w:val="8"/>
          <w:kern w:val="0"/>
          <w:sz w:val="28"/>
          <w:szCs w:val="28"/>
        </w:rPr>
      </w:pPr>
    </w:p>
    <w:p w:rsidR="00550D57" w:rsidRPr="00550D57" w:rsidRDefault="00550D57" w:rsidP="00550D57">
      <w:pPr>
        <w:widowControl/>
        <w:shd w:val="clear" w:color="auto" w:fill="FFFFFF"/>
        <w:spacing w:line="360" w:lineRule="exact"/>
        <w:rPr>
          <w:rFonts w:ascii="仿宋" w:eastAsia="仿宋" w:hAnsi="仿宋" w:cs="宋体" w:hint="eastAsia"/>
          <w:b/>
          <w:color w:val="333333"/>
          <w:spacing w:val="8"/>
          <w:kern w:val="0"/>
          <w:sz w:val="28"/>
          <w:szCs w:val="28"/>
        </w:rPr>
      </w:pPr>
      <w:r w:rsidRPr="00550D57">
        <w:rPr>
          <w:rFonts w:ascii="仿宋" w:eastAsia="仿宋" w:hAnsi="仿宋" w:cs="宋体" w:hint="eastAsia"/>
          <w:b/>
          <w:color w:val="333333"/>
          <w:spacing w:val="8"/>
          <w:kern w:val="0"/>
          <w:sz w:val="28"/>
          <w:szCs w:val="28"/>
        </w:rPr>
        <w:t>一、预算科目</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(1)材料费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(2)专用费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(3)外协费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(4)燃料动力费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(5)事务费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(6)固定资产折旧费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(7)管理费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(8)工资及劳务费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(9)收益</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(10)不可预见费</w:t>
      </w:r>
    </w:p>
    <w:p w:rsidR="00550D57" w:rsidRPr="00550D57" w:rsidRDefault="00550D57" w:rsidP="00550D57">
      <w:pPr>
        <w:widowControl/>
        <w:shd w:val="clear" w:color="auto" w:fill="FFFFFF"/>
        <w:spacing w:line="360" w:lineRule="exact"/>
        <w:rPr>
          <w:rFonts w:ascii="仿宋" w:eastAsia="仿宋" w:hAnsi="仿宋" w:cs="宋体" w:hint="eastAsia"/>
          <w:b/>
          <w:color w:val="333333"/>
          <w:spacing w:val="8"/>
          <w:kern w:val="0"/>
          <w:sz w:val="28"/>
          <w:szCs w:val="28"/>
        </w:rPr>
      </w:pPr>
      <w:r w:rsidRPr="00550D57">
        <w:rPr>
          <w:rFonts w:ascii="仿宋" w:eastAsia="仿宋" w:hAnsi="仿宋" w:cs="宋体" w:hint="eastAsia"/>
          <w:b/>
          <w:color w:val="333333"/>
          <w:spacing w:val="8"/>
          <w:kern w:val="0"/>
          <w:sz w:val="28"/>
          <w:szCs w:val="28"/>
        </w:rPr>
        <w:t>二、计算说明</w:t>
      </w:r>
    </w:p>
    <w:p w:rsidR="00550D57" w:rsidRPr="00550D57" w:rsidRDefault="00550D57" w:rsidP="00550D57">
      <w:pPr>
        <w:widowControl/>
        <w:shd w:val="clear" w:color="auto" w:fill="FFFFFF"/>
        <w:spacing w:line="360" w:lineRule="exact"/>
        <w:ind w:firstLine="555"/>
        <w:rPr>
          <w:rFonts w:ascii="仿宋" w:eastAsia="仿宋" w:hAnsi="仿宋" w:cs="宋体" w:hint="eastAsia"/>
          <w:b/>
          <w:color w:val="333333"/>
          <w:spacing w:val="8"/>
          <w:kern w:val="0"/>
          <w:sz w:val="28"/>
          <w:szCs w:val="28"/>
        </w:rPr>
      </w:pPr>
      <w:r w:rsidRPr="00550D57">
        <w:rPr>
          <w:rFonts w:ascii="仿宋" w:eastAsia="仿宋" w:hAnsi="仿宋" w:cs="宋体" w:hint="eastAsia"/>
          <w:b/>
          <w:color w:val="333333"/>
          <w:spacing w:val="8"/>
          <w:kern w:val="0"/>
          <w:sz w:val="28"/>
          <w:szCs w:val="28"/>
        </w:rPr>
        <w:t>（一）材料费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指在项目研究、试制过程中，必须使用的各种外购原材料、辅助材料、成品（含嵌入式软件）、半成品、存储器、元器件、</w:t>
      </w:r>
      <w:proofErr w:type="gramStart"/>
      <w:r w:rsidRPr="00550D57">
        <w:rPr>
          <w:rFonts w:ascii="仿宋" w:eastAsia="仿宋" w:hAnsi="仿宋" w:cs="宋体" w:hint="eastAsia"/>
          <w:color w:val="333333"/>
          <w:spacing w:val="8"/>
          <w:kern w:val="0"/>
          <w:sz w:val="28"/>
          <w:szCs w:val="28"/>
        </w:rPr>
        <w:t>陪试品</w:t>
      </w:r>
      <w:proofErr w:type="gramEnd"/>
      <w:r w:rsidRPr="00550D57">
        <w:rPr>
          <w:rFonts w:ascii="仿宋" w:eastAsia="仿宋" w:hAnsi="仿宋" w:cs="宋体" w:hint="eastAsia"/>
          <w:color w:val="333333"/>
          <w:spacing w:val="8"/>
          <w:kern w:val="0"/>
          <w:sz w:val="28"/>
          <w:szCs w:val="28"/>
        </w:rPr>
        <w:t>和专用低值易耗品等所需费用，包括购买价款及运输、保险、装卸、筛选、整理、质保、废品损失等费用，以及相关税费。计算材料费时，可适当</w:t>
      </w:r>
      <w:proofErr w:type="gramStart"/>
      <w:r w:rsidRPr="00550D57">
        <w:rPr>
          <w:rFonts w:ascii="仿宋" w:eastAsia="仿宋" w:hAnsi="仿宋" w:cs="宋体" w:hint="eastAsia"/>
          <w:color w:val="333333"/>
          <w:spacing w:val="8"/>
          <w:kern w:val="0"/>
          <w:sz w:val="28"/>
          <w:szCs w:val="28"/>
        </w:rPr>
        <w:t>考虑受</w:t>
      </w:r>
      <w:proofErr w:type="gramEnd"/>
      <w:r w:rsidRPr="00550D57">
        <w:rPr>
          <w:rFonts w:ascii="仿宋" w:eastAsia="仿宋" w:hAnsi="仿宋" w:cs="宋体" w:hint="eastAsia"/>
          <w:color w:val="333333"/>
          <w:spacing w:val="8"/>
          <w:kern w:val="0"/>
          <w:sz w:val="28"/>
          <w:szCs w:val="28"/>
        </w:rPr>
        <w:t>订货起点限制所增加并且应在该项目科研经费中分担的费用。</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本课题材料费预算××万元。</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1.测算依据</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原材料、辅助材料等费用＝∑（预计耗用量×数量）。</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2.材料费预算</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根据课题研制需要，材料费预算如下表所示。</w:t>
      </w:r>
    </w:p>
    <w:p w:rsidR="00550D57" w:rsidRPr="00550D57" w:rsidRDefault="00550D57" w:rsidP="00550D57">
      <w:pPr>
        <w:widowControl/>
        <w:shd w:val="clear" w:color="auto" w:fill="FFFFFF"/>
        <w:spacing w:line="360" w:lineRule="exact"/>
        <w:jc w:val="center"/>
        <w:rPr>
          <w:rFonts w:ascii="仿宋" w:eastAsia="仿宋" w:hAnsi="仿宋" w:cs="宋体" w:hint="eastAsia"/>
          <w:color w:val="333333"/>
          <w:spacing w:val="8"/>
          <w:kern w:val="0"/>
          <w:sz w:val="28"/>
          <w:szCs w:val="28"/>
        </w:rPr>
      </w:pPr>
      <w:bookmarkStart w:id="0" w:name="_GoBack"/>
      <w:bookmarkEnd w:id="0"/>
      <w:r w:rsidRPr="00550D57">
        <w:rPr>
          <w:rFonts w:ascii="仿宋" w:eastAsia="仿宋" w:hAnsi="仿宋" w:cs="宋体" w:hint="eastAsia"/>
          <w:b/>
          <w:bCs/>
          <w:color w:val="333333"/>
          <w:spacing w:val="8"/>
          <w:kern w:val="0"/>
          <w:sz w:val="28"/>
          <w:szCs w:val="28"/>
        </w:rPr>
        <w:t>材料费明细表</w:t>
      </w:r>
    </w:p>
    <w:tbl>
      <w:tblPr>
        <w:tblW w:w="9497" w:type="dxa"/>
        <w:tblInd w:w="247" w:type="dxa"/>
        <w:shd w:val="clear" w:color="auto" w:fill="FFFFFF"/>
        <w:tblCellMar>
          <w:left w:w="0" w:type="dxa"/>
          <w:right w:w="0" w:type="dxa"/>
        </w:tblCellMar>
        <w:tblLook w:val="04A0" w:firstRow="1" w:lastRow="0" w:firstColumn="1" w:lastColumn="0" w:noHBand="0" w:noVBand="1"/>
      </w:tblPr>
      <w:tblGrid>
        <w:gridCol w:w="1540"/>
        <w:gridCol w:w="2550"/>
        <w:gridCol w:w="815"/>
        <w:gridCol w:w="1023"/>
        <w:gridCol w:w="954"/>
        <w:gridCol w:w="1274"/>
        <w:gridCol w:w="1341"/>
      </w:tblGrid>
      <w:tr w:rsidR="00550D57" w:rsidRPr="00550D57" w:rsidTr="00550D57">
        <w:trPr>
          <w:trHeight w:val="270"/>
        </w:trPr>
        <w:tc>
          <w:tcPr>
            <w:tcW w:w="15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序号</w:t>
            </w:r>
          </w:p>
        </w:tc>
        <w:tc>
          <w:tcPr>
            <w:tcW w:w="255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名</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称</w:t>
            </w:r>
          </w:p>
        </w:tc>
        <w:tc>
          <w:tcPr>
            <w:tcW w:w="8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规格</w:t>
            </w:r>
          </w:p>
        </w:tc>
        <w:tc>
          <w:tcPr>
            <w:tcW w:w="1023"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计量</w:t>
            </w:r>
          </w:p>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单位</w:t>
            </w:r>
          </w:p>
        </w:tc>
        <w:tc>
          <w:tcPr>
            <w:tcW w:w="954"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用量</w:t>
            </w:r>
          </w:p>
        </w:tc>
        <w:tc>
          <w:tcPr>
            <w:tcW w:w="1274"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单价</w:t>
            </w:r>
          </w:p>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（元）</w:t>
            </w:r>
          </w:p>
        </w:tc>
        <w:tc>
          <w:tcPr>
            <w:tcW w:w="1341"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金额</w:t>
            </w:r>
          </w:p>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（万元）</w:t>
            </w: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proofErr w:type="gramStart"/>
            <w:r w:rsidRPr="00550D57">
              <w:rPr>
                <w:rFonts w:ascii="仿宋" w:eastAsia="仿宋" w:hAnsi="仿宋" w:cs="宋体" w:hint="eastAsia"/>
                <w:b/>
                <w:bCs/>
                <w:color w:val="000000"/>
                <w:spacing w:val="8"/>
                <w:kern w:val="0"/>
                <w:szCs w:val="21"/>
              </w:rPr>
              <w:t>一</w:t>
            </w:r>
            <w:proofErr w:type="gramEnd"/>
          </w:p>
        </w:tc>
        <w:tc>
          <w:tcPr>
            <w:tcW w:w="7957" w:type="dxa"/>
            <w:gridSpan w:val="6"/>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原材料</w:t>
            </w: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w:t>
            </w:r>
          </w:p>
        </w:tc>
        <w:tc>
          <w:tcPr>
            <w:tcW w:w="25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5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w:t>
            </w:r>
          </w:p>
        </w:tc>
        <w:tc>
          <w:tcPr>
            <w:tcW w:w="25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5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8156" w:type="dxa"/>
            <w:gridSpan w:val="6"/>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小</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计</w:t>
            </w: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二</w:t>
            </w:r>
          </w:p>
        </w:tc>
        <w:tc>
          <w:tcPr>
            <w:tcW w:w="7957" w:type="dxa"/>
            <w:gridSpan w:val="6"/>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辅助材料</w:t>
            </w: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w:t>
            </w:r>
          </w:p>
        </w:tc>
        <w:tc>
          <w:tcPr>
            <w:tcW w:w="25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5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w:t>
            </w:r>
          </w:p>
        </w:tc>
        <w:tc>
          <w:tcPr>
            <w:tcW w:w="25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5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8156" w:type="dxa"/>
            <w:gridSpan w:val="6"/>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小</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计</w:t>
            </w: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三</w:t>
            </w:r>
          </w:p>
        </w:tc>
        <w:tc>
          <w:tcPr>
            <w:tcW w:w="7957" w:type="dxa"/>
            <w:gridSpan w:val="6"/>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成品</w:t>
            </w: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w:t>
            </w:r>
          </w:p>
        </w:tc>
        <w:tc>
          <w:tcPr>
            <w:tcW w:w="25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5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w:t>
            </w:r>
          </w:p>
        </w:tc>
        <w:tc>
          <w:tcPr>
            <w:tcW w:w="25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5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495"/>
        </w:trPr>
        <w:tc>
          <w:tcPr>
            <w:tcW w:w="8156" w:type="dxa"/>
            <w:gridSpan w:val="6"/>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lastRenderedPageBreak/>
              <w:t>小</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计</w:t>
            </w: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四</w:t>
            </w:r>
          </w:p>
        </w:tc>
        <w:tc>
          <w:tcPr>
            <w:tcW w:w="7957" w:type="dxa"/>
            <w:gridSpan w:val="6"/>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半成品</w:t>
            </w: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w:t>
            </w:r>
          </w:p>
        </w:tc>
        <w:tc>
          <w:tcPr>
            <w:tcW w:w="25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5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25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5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8156" w:type="dxa"/>
            <w:gridSpan w:val="6"/>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小</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计</w:t>
            </w: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五</w:t>
            </w:r>
          </w:p>
        </w:tc>
        <w:tc>
          <w:tcPr>
            <w:tcW w:w="7957" w:type="dxa"/>
            <w:gridSpan w:val="6"/>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元器件</w:t>
            </w: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w:t>
            </w:r>
          </w:p>
        </w:tc>
        <w:tc>
          <w:tcPr>
            <w:tcW w:w="25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5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w:t>
            </w:r>
          </w:p>
        </w:tc>
        <w:tc>
          <w:tcPr>
            <w:tcW w:w="25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5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480"/>
        </w:trPr>
        <w:tc>
          <w:tcPr>
            <w:tcW w:w="8156" w:type="dxa"/>
            <w:gridSpan w:val="6"/>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小</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计</w:t>
            </w: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六</w:t>
            </w:r>
          </w:p>
        </w:tc>
        <w:tc>
          <w:tcPr>
            <w:tcW w:w="7957" w:type="dxa"/>
            <w:gridSpan w:val="6"/>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proofErr w:type="gramStart"/>
            <w:r w:rsidRPr="00550D57">
              <w:rPr>
                <w:rFonts w:ascii="仿宋" w:eastAsia="仿宋" w:hAnsi="仿宋" w:cs="宋体" w:hint="eastAsia"/>
                <w:b/>
                <w:bCs/>
                <w:color w:val="000000"/>
                <w:spacing w:val="8"/>
                <w:kern w:val="0"/>
                <w:szCs w:val="21"/>
              </w:rPr>
              <w:t>陪试品</w:t>
            </w:r>
            <w:proofErr w:type="gramEnd"/>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w:t>
            </w:r>
          </w:p>
        </w:tc>
        <w:tc>
          <w:tcPr>
            <w:tcW w:w="25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5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w:t>
            </w:r>
          </w:p>
        </w:tc>
        <w:tc>
          <w:tcPr>
            <w:tcW w:w="25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5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465"/>
        </w:trPr>
        <w:tc>
          <w:tcPr>
            <w:tcW w:w="8156" w:type="dxa"/>
            <w:gridSpan w:val="6"/>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小</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计</w:t>
            </w: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七</w:t>
            </w:r>
          </w:p>
        </w:tc>
        <w:tc>
          <w:tcPr>
            <w:tcW w:w="7957" w:type="dxa"/>
            <w:gridSpan w:val="6"/>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易耗品</w:t>
            </w: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w:t>
            </w:r>
          </w:p>
        </w:tc>
        <w:tc>
          <w:tcPr>
            <w:tcW w:w="25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5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w:t>
            </w:r>
          </w:p>
        </w:tc>
        <w:tc>
          <w:tcPr>
            <w:tcW w:w="25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5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540"/>
        </w:trPr>
        <w:tc>
          <w:tcPr>
            <w:tcW w:w="8156" w:type="dxa"/>
            <w:gridSpan w:val="6"/>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小</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计</w:t>
            </w: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八</w:t>
            </w:r>
          </w:p>
        </w:tc>
        <w:tc>
          <w:tcPr>
            <w:tcW w:w="7957" w:type="dxa"/>
            <w:gridSpan w:val="6"/>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其</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他</w:t>
            </w: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w:t>
            </w:r>
          </w:p>
        </w:tc>
        <w:tc>
          <w:tcPr>
            <w:tcW w:w="25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5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70"/>
        </w:trPr>
        <w:tc>
          <w:tcPr>
            <w:tcW w:w="15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w:t>
            </w:r>
          </w:p>
        </w:tc>
        <w:tc>
          <w:tcPr>
            <w:tcW w:w="25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5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405"/>
        </w:trPr>
        <w:tc>
          <w:tcPr>
            <w:tcW w:w="8156" w:type="dxa"/>
            <w:gridSpan w:val="6"/>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小</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计</w:t>
            </w: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615"/>
        </w:trPr>
        <w:tc>
          <w:tcPr>
            <w:tcW w:w="8156" w:type="dxa"/>
            <w:gridSpan w:val="6"/>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材料费合计</w:t>
            </w:r>
          </w:p>
        </w:tc>
        <w:tc>
          <w:tcPr>
            <w:tcW w:w="134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bl>
    <w:p w:rsidR="00550D57" w:rsidRPr="00550D57" w:rsidRDefault="00550D57" w:rsidP="00550D57">
      <w:pPr>
        <w:widowControl/>
        <w:shd w:val="clear" w:color="auto" w:fill="FFFFFF"/>
        <w:spacing w:line="360" w:lineRule="exact"/>
        <w:jc w:val="left"/>
        <w:rPr>
          <w:rFonts w:ascii="仿宋" w:eastAsia="仿宋" w:hAnsi="仿宋" w:cs="宋体" w:hint="eastAsia"/>
          <w:color w:val="333333"/>
          <w:spacing w:val="8"/>
          <w:kern w:val="0"/>
          <w:sz w:val="28"/>
          <w:szCs w:val="28"/>
        </w:rPr>
      </w:pPr>
      <w:r w:rsidRPr="00550D57">
        <w:rPr>
          <w:rFonts w:ascii="仿宋" w:eastAsia="仿宋" w:hAnsi="仿宋" w:cs="宋体" w:hint="eastAsia"/>
          <w:color w:val="000000"/>
          <w:spacing w:val="8"/>
          <w:kern w:val="0"/>
          <w:sz w:val="28"/>
          <w:szCs w:val="28"/>
        </w:rPr>
        <w:t>（注：1.根据实际需求情况增加材料费课题内容。）</w:t>
      </w:r>
    </w:p>
    <w:p w:rsidR="00550D57" w:rsidRPr="00550D57" w:rsidRDefault="00550D57" w:rsidP="00550D57">
      <w:pPr>
        <w:widowControl/>
        <w:shd w:val="clear" w:color="auto" w:fill="FFFFFF"/>
        <w:spacing w:line="360" w:lineRule="exact"/>
        <w:rPr>
          <w:rFonts w:ascii="仿宋" w:eastAsia="仿宋" w:hAnsi="仿宋" w:cs="宋体" w:hint="eastAsia"/>
          <w:b/>
          <w:color w:val="333333"/>
          <w:spacing w:val="8"/>
          <w:kern w:val="0"/>
          <w:sz w:val="28"/>
          <w:szCs w:val="28"/>
        </w:rPr>
      </w:pPr>
      <w:r w:rsidRPr="00550D57">
        <w:rPr>
          <w:rFonts w:ascii="仿宋" w:eastAsia="仿宋" w:hAnsi="仿宋" w:cs="宋体" w:hint="eastAsia"/>
          <w:b/>
          <w:color w:val="333333"/>
          <w:spacing w:val="8"/>
          <w:kern w:val="0"/>
          <w:sz w:val="28"/>
          <w:szCs w:val="28"/>
        </w:rPr>
        <w:t>（二）专用费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指在项目研究、试制过程中必须发生的专用工具软件费、技术引进费、专用工艺装备费、随产品交付的专用测试仪器设备购置费、知识产权使用费以及国家和军队有关部门认可的保险费等。本课题专用费预算××万元。</w:t>
      </w:r>
    </w:p>
    <w:p w:rsidR="00550D57" w:rsidRPr="00550D57" w:rsidRDefault="00550D57" w:rsidP="00550D57">
      <w:pPr>
        <w:widowControl/>
        <w:shd w:val="clear" w:color="auto" w:fill="FFFFFF"/>
        <w:spacing w:line="360" w:lineRule="exact"/>
        <w:jc w:val="center"/>
        <w:rPr>
          <w:rFonts w:ascii="仿宋" w:eastAsia="仿宋" w:hAnsi="仿宋" w:cs="宋体" w:hint="eastAsia"/>
          <w:color w:val="333333"/>
          <w:spacing w:val="8"/>
          <w:kern w:val="0"/>
          <w:sz w:val="28"/>
          <w:szCs w:val="28"/>
        </w:rPr>
      </w:pPr>
      <w:r w:rsidRPr="00550D57">
        <w:rPr>
          <w:rFonts w:ascii="仿宋" w:eastAsia="仿宋" w:hAnsi="仿宋" w:cs="宋体" w:hint="eastAsia"/>
          <w:b/>
          <w:bCs/>
          <w:color w:val="333333"/>
          <w:spacing w:val="8"/>
          <w:kern w:val="0"/>
          <w:sz w:val="28"/>
          <w:szCs w:val="28"/>
        </w:rPr>
        <w:t>专用费明细表</w:t>
      </w:r>
    </w:p>
    <w:p w:rsidR="00550D57" w:rsidRPr="00550D57" w:rsidRDefault="00550D57" w:rsidP="00550D57">
      <w:pPr>
        <w:widowControl/>
        <w:shd w:val="clear" w:color="auto" w:fill="FFFFFF"/>
        <w:spacing w:line="360" w:lineRule="exact"/>
        <w:jc w:val="right"/>
        <w:rPr>
          <w:rFonts w:ascii="仿宋" w:eastAsia="仿宋" w:hAnsi="仿宋" w:cs="宋体" w:hint="eastAsia"/>
          <w:color w:val="333333"/>
          <w:spacing w:val="8"/>
          <w:kern w:val="0"/>
          <w:sz w:val="28"/>
          <w:szCs w:val="28"/>
        </w:rPr>
      </w:pPr>
      <w:r w:rsidRPr="00550D57">
        <w:rPr>
          <w:rFonts w:ascii="宋体" w:eastAsia="宋体" w:hAnsi="宋体" w:cs="宋体" w:hint="eastAsia"/>
          <w:b/>
          <w:bCs/>
          <w:color w:val="333333"/>
          <w:spacing w:val="8"/>
          <w:kern w:val="0"/>
          <w:sz w:val="28"/>
          <w:szCs w:val="28"/>
        </w:rPr>
        <w:t> </w:t>
      </w:r>
      <w:r w:rsidRPr="00550D57">
        <w:rPr>
          <w:rFonts w:ascii="仿宋" w:eastAsia="仿宋" w:hAnsi="仿宋" w:cs="宋体" w:hint="eastAsia"/>
          <w:b/>
          <w:bCs/>
          <w:color w:val="333333"/>
          <w:spacing w:val="8"/>
          <w:kern w:val="0"/>
          <w:sz w:val="28"/>
          <w:szCs w:val="28"/>
        </w:rPr>
        <w:t>单位：</w:t>
      </w:r>
      <w:r w:rsidRPr="00550D57">
        <w:rPr>
          <w:rFonts w:ascii="仿宋" w:eastAsia="仿宋" w:hAnsi="仿宋" w:cs="宋体" w:hint="eastAsia"/>
          <w:b/>
          <w:bCs/>
          <w:color w:val="000000"/>
          <w:spacing w:val="8"/>
          <w:kern w:val="0"/>
          <w:sz w:val="28"/>
          <w:szCs w:val="28"/>
        </w:rPr>
        <w:t>万元</w:t>
      </w:r>
    </w:p>
    <w:tbl>
      <w:tblPr>
        <w:tblW w:w="10155" w:type="dxa"/>
        <w:shd w:val="clear" w:color="auto" w:fill="FFFFFF"/>
        <w:tblCellMar>
          <w:left w:w="0" w:type="dxa"/>
          <w:right w:w="0" w:type="dxa"/>
        </w:tblCellMar>
        <w:tblLook w:val="04A0" w:firstRow="1" w:lastRow="0" w:firstColumn="1" w:lastColumn="0" w:noHBand="0" w:noVBand="1"/>
      </w:tblPr>
      <w:tblGrid>
        <w:gridCol w:w="732"/>
        <w:gridCol w:w="1701"/>
        <w:gridCol w:w="858"/>
        <w:gridCol w:w="858"/>
        <w:gridCol w:w="1494"/>
        <w:gridCol w:w="2145"/>
        <w:gridCol w:w="969"/>
        <w:gridCol w:w="1398"/>
      </w:tblGrid>
      <w:tr w:rsidR="00550D57" w:rsidRPr="00550D57" w:rsidTr="00550D57">
        <w:trPr>
          <w:trHeight w:val="270"/>
          <w:tblHeader/>
        </w:trPr>
        <w:tc>
          <w:tcPr>
            <w:tcW w:w="6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序号</w:t>
            </w:r>
          </w:p>
        </w:tc>
        <w:tc>
          <w:tcPr>
            <w:tcW w:w="160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名</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称</w:t>
            </w:r>
          </w:p>
        </w:tc>
        <w:tc>
          <w:tcPr>
            <w:tcW w:w="81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单位</w:t>
            </w:r>
          </w:p>
        </w:tc>
        <w:tc>
          <w:tcPr>
            <w:tcW w:w="81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数量</w:t>
            </w:r>
          </w:p>
        </w:tc>
        <w:tc>
          <w:tcPr>
            <w:tcW w:w="141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主要技术性能指标</w:t>
            </w:r>
          </w:p>
        </w:tc>
        <w:tc>
          <w:tcPr>
            <w:tcW w:w="201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用途（与研究任务的关系）</w:t>
            </w:r>
          </w:p>
        </w:tc>
        <w:tc>
          <w:tcPr>
            <w:tcW w:w="9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单价</w:t>
            </w:r>
          </w:p>
        </w:tc>
        <w:tc>
          <w:tcPr>
            <w:tcW w:w="132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金额</w:t>
            </w:r>
          </w:p>
        </w:tc>
      </w:tr>
      <w:tr w:rsidR="00550D57" w:rsidRPr="00550D57" w:rsidTr="00550D57">
        <w:trPr>
          <w:trHeight w:val="43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proofErr w:type="gramStart"/>
            <w:r w:rsidRPr="00550D57">
              <w:rPr>
                <w:rFonts w:ascii="仿宋" w:eastAsia="仿宋" w:hAnsi="仿宋" w:cs="宋体" w:hint="eastAsia"/>
                <w:b/>
                <w:bCs/>
                <w:color w:val="000000"/>
                <w:spacing w:val="8"/>
                <w:kern w:val="0"/>
                <w:szCs w:val="21"/>
              </w:rPr>
              <w:t>一</w:t>
            </w:r>
            <w:proofErr w:type="gramEnd"/>
          </w:p>
        </w:tc>
        <w:tc>
          <w:tcPr>
            <w:tcW w:w="8880" w:type="dxa"/>
            <w:gridSpan w:val="7"/>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专用工具软件费</w:t>
            </w: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t>1</w:t>
            </w:r>
          </w:p>
        </w:tc>
        <w:tc>
          <w:tcPr>
            <w:tcW w:w="16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t>…</w:t>
            </w:r>
          </w:p>
        </w:tc>
        <w:tc>
          <w:tcPr>
            <w:tcW w:w="16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85"/>
        </w:trPr>
        <w:tc>
          <w:tcPr>
            <w:tcW w:w="8250"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小</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计</w:t>
            </w: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40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二</w:t>
            </w:r>
          </w:p>
        </w:tc>
        <w:tc>
          <w:tcPr>
            <w:tcW w:w="8880" w:type="dxa"/>
            <w:gridSpan w:val="7"/>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技术引进费</w:t>
            </w: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lastRenderedPageBreak/>
              <w:t>1</w:t>
            </w:r>
          </w:p>
        </w:tc>
        <w:tc>
          <w:tcPr>
            <w:tcW w:w="16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343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t>…</w:t>
            </w:r>
          </w:p>
        </w:tc>
        <w:tc>
          <w:tcPr>
            <w:tcW w:w="16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343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85"/>
        </w:trPr>
        <w:tc>
          <w:tcPr>
            <w:tcW w:w="8250"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小</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计</w:t>
            </w: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三</w:t>
            </w:r>
          </w:p>
        </w:tc>
        <w:tc>
          <w:tcPr>
            <w:tcW w:w="8880" w:type="dxa"/>
            <w:gridSpan w:val="7"/>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专用工艺装备费</w:t>
            </w: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t>1</w:t>
            </w:r>
          </w:p>
        </w:tc>
        <w:tc>
          <w:tcPr>
            <w:tcW w:w="16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343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t>…</w:t>
            </w:r>
          </w:p>
        </w:tc>
        <w:tc>
          <w:tcPr>
            <w:tcW w:w="16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343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375"/>
        </w:trPr>
        <w:tc>
          <w:tcPr>
            <w:tcW w:w="8250"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小</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计</w:t>
            </w: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四</w:t>
            </w:r>
          </w:p>
        </w:tc>
        <w:tc>
          <w:tcPr>
            <w:tcW w:w="8880" w:type="dxa"/>
            <w:gridSpan w:val="7"/>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专用测试仪器设备购置费</w:t>
            </w: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t>1</w:t>
            </w:r>
          </w:p>
        </w:tc>
        <w:tc>
          <w:tcPr>
            <w:tcW w:w="16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343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t>…</w:t>
            </w:r>
          </w:p>
        </w:tc>
        <w:tc>
          <w:tcPr>
            <w:tcW w:w="16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343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390"/>
        </w:trPr>
        <w:tc>
          <w:tcPr>
            <w:tcW w:w="8250"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小</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计</w:t>
            </w: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五</w:t>
            </w:r>
          </w:p>
        </w:tc>
        <w:tc>
          <w:tcPr>
            <w:tcW w:w="8880" w:type="dxa"/>
            <w:gridSpan w:val="7"/>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知识产权使用费</w:t>
            </w: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t>1</w:t>
            </w:r>
          </w:p>
        </w:tc>
        <w:tc>
          <w:tcPr>
            <w:tcW w:w="16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343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t>…</w:t>
            </w:r>
          </w:p>
        </w:tc>
        <w:tc>
          <w:tcPr>
            <w:tcW w:w="16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343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390"/>
        </w:trPr>
        <w:tc>
          <w:tcPr>
            <w:tcW w:w="8250"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小</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计</w:t>
            </w: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六</w:t>
            </w:r>
          </w:p>
        </w:tc>
        <w:tc>
          <w:tcPr>
            <w:tcW w:w="8880" w:type="dxa"/>
            <w:gridSpan w:val="7"/>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保险费</w:t>
            </w: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t>1</w:t>
            </w:r>
          </w:p>
        </w:tc>
        <w:tc>
          <w:tcPr>
            <w:tcW w:w="16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343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t>…</w:t>
            </w:r>
          </w:p>
        </w:tc>
        <w:tc>
          <w:tcPr>
            <w:tcW w:w="16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343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405"/>
        </w:trPr>
        <w:tc>
          <w:tcPr>
            <w:tcW w:w="8250"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小</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计</w:t>
            </w: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七</w:t>
            </w:r>
          </w:p>
        </w:tc>
        <w:tc>
          <w:tcPr>
            <w:tcW w:w="8880" w:type="dxa"/>
            <w:gridSpan w:val="7"/>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其他</w:t>
            </w: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t>1</w:t>
            </w:r>
          </w:p>
        </w:tc>
        <w:tc>
          <w:tcPr>
            <w:tcW w:w="16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343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85"/>
        </w:trPr>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t>…</w:t>
            </w:r>
          </w:p>
        </w:tc>
        <w:tc>
          <w:tcPr>
            <w:tcW w:w="16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343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285"/>
        </w:trPr>
        <w:tc>
          <w:tcPr>
            <w:tcW w:w="8250"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小</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计</w:t>
            </w: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550D57">
        <w:trPr>
          <w:trHeight w:val="375"/>
        </w:trPr>
        <w:tc>
          <w:tcPr>
            <w:tcW w:w="8250"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专用费合计</w:t>
            </w: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bl>
    <w:p w:rsidR="00550D57" w:rsidRPr="00550D57" w:rsidRDefault="00550D57" w:rsidP="00550D57">
      <w:pPr>
        <w:widowControl/>
        <w:shd w:val="clear" w:color="auto" w:fill="FFFFFF"/>
        <w:spacing w:line="360" w:lineRule="exact"/>
        <w:rPr>
          <w:rFonts w:ascii="仿宋" w:eastAsia="仿宋" w:hAnsi="仿宋" w:cs="宋体" w:hint="eastAsia"/>
          <w:b/>
          <w:color w:val="333333"/>
          <w:spacing w:val="8"/>
          <w:kern w:val="0"/>
          <w:sz w:val="28"/>
          <w:szCs w:val="28"/>
        </w:rPr>
      </w:pPr>
      <w:r w:rsidRPr="00550D57">
        <w:rPr>
          <w:rFonts w:ascii="仿宋" w:eastAsia="仿宋" w:hAnsi="仿宋" w:cs="宋体" w:hint="eastAsia"/>
          <w:b/>
          <w:color w:val="333333"/>
          <w:spacing w:val="8"/>
          <w:kern w:val="0"/>
          <w:sz w:val="28"/>
          <w:szCs w:val="28"/>
        </w:rPr>
        <w:t>（三）外协费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指在项目研究、试制过程中，项目承担单位由于自身的技术、工艺和设备等条件的限制，必须由外单位进行研制、研究、设计、加工、检测、软件评测、试验等所需的费用。本课题外协费预算</w:t>
      </w:r>
      <w:r w:rsidRPr="00550D57">
        <w:rPr>
          <w:rFonts w:ascii="仿宋" w:eastAsia="仿宋" w:hAnsi="仿宋" w:cs="宋体" w:hint="eastAsia"/>
          <w:color w:val="000000"/>
          <w:spacing w:val="8"/>
          <w:kern w:val="0"/>
          <w:sz w:val="28"/>
          <w:szCs w:val="28"/>
        </w:rPr>
        <w:t>XX</w:t>
      </w:r>
      <w:r w:rsidRPr="00550D57">
        <w:rPr>
          <w:rFonts w:ascii="仿宋" w:eastAsia="仿宋" w:hAnsi="仿宋" w:cs="宋体" w:hint="eastAsia"/>
          <w:color w:val="333333"/>
          <w:spacing w:val="8"/>
          <w:kern w:val="0"/>
          <w:sz w:val="28"/>
          <w:szCs w:val="28"/>
        </w:rPr>
        <w:t>万元。</w:t>
      </w:r>
    </w:p>
    <w:p w:rsidR="00550D57" w:rsidRPr="00550D57" w:rsidRDefault="00550D57" w:rsidP="00550D57">
      <w:pPr>
        <w:widowControl/>
        <w:shd w:val="clear" w:color="auto" w:fill="FFFFFF"/>
        <w:spacing w:line="360" w:lineRule="exact"/>
        <w:jc w:val="center"/>
        <w:rPr>
          <w:rFonts w:ascii="仿宋" w:eastAsia="仿宋" w:hAnsi="仿宋" w:cs="宋体" w:hint="eastAsia"/>
          <w:color w:val="333333"/>
          <w:spacing w:val="8"/>
          <w:kern w:val="0"/>
          <w:sz w:val="28"/>
          <w:szCs w:val="28"/>
        </w:rPr>
      </w:pPr>
      <w:r w:rsidRPr="00550D57">
        <w:rPr>
          <w:rFonts w:ascii="仿宋" w:eastAsia="仿宋" w:hAnsi="仿宋" w:cs="宋体" w:hint="eastAsia"/>
          <w:b/>
          <w:bCs/>
          <w:color w:val="333333"/>
          <w:spacing w:val="8"/>
          <w:kern w:val="0"/>
          <w:sz w:val="28"/>
          <w:szCs w:val="28"/>
        </w:rPr>
        <w:t>外协费明细表</w:t>
      </w:r>
    </w:p>
    <w:p w:rsidR="00550D57" w:rsidRPr="00550D57" w:rsidRDefault="00550D57" w:rsidP="00550D57">
      <w:pPr>
        <w:widowControl/>
        <w:shd w:val="clear" w:color="auto" w:fill="FFFFFF"/>
        <w:spacing w:line="360" w:lineRule="exact"/>
        <w:ind w:right="420"/>
        <w:jc w:val="center"/>
        <w:rPr>
          <w:rFonts w:ascii="仿宋" w:eastAsia="仿宋" w:hAnsi="仿宋" w:cs="宋体" w:hint="eastAsia"/>
          <w:color w:val="333333"/>
          <w:spacing w:val="8"/>
          <w:kern w:val="0"/>
          <w:szCs w:val="21"/>
        </w:rPr>
      </w:pPr>
      <w:r w:rsidRPr="00550D57">
        <w:rPr>
          <w:rFonts w:ascii="宋体" w:eastAsia="宋体" w:hAnsi="宋体" w:cs="宋体" w:hint="eastAsia"/>
          <w:b/>
          <w:bCs/>
          <w:color w:val="333333"/>
          <w:spacing w:val="8"/>
          <w:kern w:val="0"/>
          <w:sz w:val="28"/>
          <w:szCs w:val="28"/>
        </w:rPr>
        <w:t>                </w:t>
      </w:r>
      <w:r>
        <w:rPr>
          <w:rFonts w:ascii="宋体" w:eastAsia="宋体" w:hAnsi="宋体" w:cs="宋体" w:hint="eastAsia"/>
          <w:b/>
          <w:bCs/>
          <w:color w:val="333333"/>
          <w:spacing w:val="8"/>
          <w:kern w:val="0"/>
          <w:sz w:val="28"/>
          <w:szCs w:val="28"/>
        </w:rPr>
        <w:t xml:space="preserve">    </w:t>
      </w:r>
      <w:r w:rsidRPr="00550D57">
        <w:rPr>
          <w:rFonts w:ascii="仿宋" w:eastAsia="仿宋" w:hAnsi="仿宋" w:cs="宋体" w:hint="eastAsia"/>
          <w:b/>
          <w:bCs/>
          <w:color w:val="333333"/>
          <w:spacing w:val="8"/>
          <w:kern w:val="0"/>
          <w:szCs w:val="21"/>
        </w:rPr>
        <w:t>单位：万元</w:t>
      </w:r>
    </w:p>
    <w:tbl>
      <w:tblPr>
        <w:tblW w:w="9744" w:type="dxa"/>
        <w:shd w:val="clear" w:color="auto" w:fill="FFFFFF"/>
        <w:tblCellMar>
          <w:left w:w="0" w:type="dxa"/>
          <w:right w:w="0" w:type="dxa"/>
        </w:tblCellMar>
        <w:tblLook w:val="04A0" w:firstRow="1" w:lastRow="0" w:firstColumn="1" w:lastColumn="0" w:noHBand="0" w:noVBand="1"/>
      </w:tblPr>
      <w:tblGrid>
        <w:gridCol w:w="956"/>
        <w:gridCol w:w="3723"/>
        <w:gridCol w:w="910"/>
        <w:gridCol w:w="1021"/>
        <w:gridCol w:w="1856"/>
        <w:gridCol w:w="1278"/>
      </w:tblGrid>
      <w:tr w:rsidR="00550D57" w:rsidRPr="00550D57" w:rsidTr="00ED2EEC">
        <w:tc>
          <w:tcPr>
            <w:tcW w:w="95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序号</w:t>
            </w:r>
          </w:p>
        </w:tc>
        <w:tc>
          <w:tcPr>
            <w:tcW w:w="3723"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外协课题名称</w:t>
            </w:r>
          </w:p>
        </w:tc>
        <w:tc>
          <w:tcPr>
            <w:tcW w:w="91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单位</w:t>
            </w:r>
          </w:p>
        </w:tc>
        <w:tc>
          <w:tcPr>
            <w:tcW w:w="1021"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数量</w:t>
            </w:r>
          </w:p>
        </w:tc>
        <w:tc>
          <w:tcPr>
            <w:tcW w:w="1856"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协作单位</w:t>
            </w:r>
          </w:p>
        </w:tc>
        <w:tc>
          <w:tcPr>
            <w:tcW w:w="127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金额</w:t>
            </w:r>
          </w:p>
        </w:tc>
      </w:tr>
      <w:tr w:rsidR="00550D57" w:rsidRPr="00550D57" w:rsidTr="00ED2EEC">
        <w:tc>
          <w:tcPr>
            <w:tcW w:w="95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w:t>
            </w:r>
          </w:p>
        </w:tc>
        <w:tc>
          <w:tcPr>
            <w:tcW w:w="37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85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ED2EEC">
        <w:tc>
          <w:tcPr>
            <w:tcW w:w="95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2</w:t>
            </w:r>
          </w:p>
        </w:tc>
        <w:tc>
          <w:tcPr>
            <w:tcW w:w="37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85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ED2EEC">
        <w:tc>
          <w:tcPr>
            <w:tcW w:w="95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w:t>
            </w:r>
          </w:p>
        </w:tc>
        <w:tc>
          <w:tcPr>
            <w:tcW w:w="372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0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85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ED2EEC">
        <w:tc>
          <w:tcPr>
            <w:tcW w:w="8466" w:type="dxa"/>
            <w:gridSpan w:val="5"/>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外协费合计</w:t>
            </w:r>
          </w:p>
        </w:tc>
        <w:tc>
          <w:tcPr>
            <w:tcW w:w="12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bl>
    <w:p w:rsidR="00550D57" w:rsidRPr="00550D57" w:rsidRDefault="00550D57" w:rsidP="00550D57">
      <w:pPr>
        <w:widowControl/>
        <w:shd w:val="clear" w:color="auto" w:fill="FFFFFF"/>
        <w:spacing w:line="360" w:lineRule="exact"/>
        <w:rPr>
          <w:rFonts w:ascii="仿宋" w:eastAsia="仿宋" w:hAnsi="仿宋" w:cs="宋体" w:hint="eastAsia"/>
          <w:b/>
          <w:color w:val="333333"/>
          <w:spacing w:val="8"/>
          <w:kern w:val="0"/>
          <w:sz w:val="28"/>
          <w:szCs w:val="28"/>
        </w:rPr>
      </w:pPr>
      <w:r w:rsidRPr="00550D57">
        <w:rPr>
          <w:rFonts w:ascii="仿宋" w:eastAsia="仿宋" w:hAnsi="仿宋" w:cs="宋体" w:hint="eastAsia"/>
          <w:b/>
          <w:color w:val="333333"/>
          <w:spacing w:val="8"/>
          <w:kern w:val="0"/>
          <w:sz w:val="28"/>
          <w:szCs w:val="28"/>
        </w:rPr>
        <w:t>（四）燃料动力费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lastRenderedPageBreak/>
        <w:t>是指在项目研究、试制过程中直接消耗且可以单独计算或按标准分摊计入的水、电、气、燃料等费用。燃料动力费根据批准的研制内容明确的产品和部件数量、试验次数，以及消耗标准和价格计列，不包括单位日常运行所发生的间接同类费用。</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本课题燃料动力费预算</w:t>
      </w:r>
      <w:r w:rsidRPr="00550D57">
        <w:rPr>
          <w:rFonts w:ascii="仿宋" w:eastAsia="仿宋" w:hAnsi="仿宋" w:cs="宋体" w:hint="eastAsia"/>
          <w:color w:val="000000"/>
          <w:spacing w:val="8"/>
          <w:kern w:val="0"/>
          <w:sz w:val="28"/>
          <w:szCs w:val="28"/>
        </w:rPr>
        <w:t>XX</w:t>
      </w:r>
      <w:r w:rsidRPr="00550D57">
        <w:rPr>
          <w:rFonts w:ascii="仿宋" w:eastAsia="仿宋" w:hAnsi="仿宋" w:cs="宋体" w:hint="eastAsia"/>
          <w:color w:val="333333"/>
          <w:spacing w:val="8"/>
          <w:kern w:val="0"/>
          <w:sz w:val="28"/>
          <w:szCs w:val="28"/>
        </w:rPr>
        <w:t>万元</w:t>
      </w:r>
      <w:r w:rsidRPr="00550D57">
        <w:rPr>
          <w:rFonts w:ascii="仿宋" w:eastAsia="仿宋" w:hAnsi="仿宋" w:cs="宋体" w:hint="eastAsia"/>
          <w:color w:val="000000"/>
          <w:spacing w:val="8"/>
          <w:kern w:val="0"/>
          <w:sz w:val="28"/>
          <w:szCs w:val="28"/>
        </w:rPr>
        <w:t>，</w:t>
      </w:r>
      <w:r w:rsidRPr="00550D57">
        <w:rPr>
          <w:rFonts w:ascii="仿宋" w:eastAsia="仿宋" w:hAnsi="仿宋" w:cs="宋体" w:hint="eastAsia"/>
          <w:color w:val="333333"/>
          <w:spacing w:val="8"/>
          <w:kern w:val="0"/>
          <w:sz w:val="28"/>
          <w:szCs w:val="28"/>
        </w:rPr>
        <w:t>……（说明测算依据）。</w:t>
      </w:r>
    </w:p>
    <w:p w:rsidR="00550D57" w:rsidRPr="00550D57" w:rsidRDefault="00550D57" w:rsidP="00550D57">
      <w:pPr>
        <w:widowControl/>
        <w:shd w:val="clear" w:color="auto" w:fill="FFFFFF"/>
        <w:spacing w:line="360" w:lineRule="exact"/>
        <w:rPr>
          <w:rFonts w:ascii="仿宋" w:eastAsia="仿宋" w:hAnsi="仿宋" w:cs="宋体" w:hint="eastAsia"/>
          <w:b/>
          <w:color w:val="333333"/>
          <w:spacing w:val="8"/>
          <w:kern w:val="0"/>
          <w:sz w:val="28"/>
          <w:szCs w:val="28"/>
        </w:rPr>
      </w:pPr>
      <w:r w:rsidRPr="00550D57">
        <w:rPr>
          <w:rFonts w:ascii="仿宋" w:eastAsia="仿宋" w:hAnsi="仿宋" w:cs="宋体" w:hint="eastAsia"/>
          <w:b/>
          <w:color w:val="333333"/>
          <w:spacing w:val="8"/>
          <w:kern w:val="0"/>
          <w:sz w:val="28"/>
          <w:szCs w:val="28"/>
        </w:rPr>
        <w:t>（五）事务费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指在项目研究、试制过程中必须发生的会议费、差旅费和专家咨询费。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（1）会议费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（会议费是指在项目研究、试制过程中组织开展学术研讨、咨询、评审以及项目协调等活动发生的会议场所租赁费、租车费、资料费、伙食费、住宿费、交通费等。）</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本课题</w:t>
      </w:r>
      <w:r w:rsidRPr="00550D57">
        <w:rPr>
          <w:rFonts w:ascii="仿宋" w:eastAsia="仿宋" w:hAnsi="仿宋" w:cs="宋体" w:hint="eastAsia"/>
          <w:color w:val="000000"/>
          <w:spacing w:val="8"/>
          <w:kern w:val="0"/>
          <w:sz w:val="28"/>
          <w:szCs w:val="28"/>
        </w:rPr>
        <w:t>会议费预算为XX</w:t>
      </w:r>
      <w:r w:rsidRPr="00550D57">
        <w:rPr>
          <w:rFonts w:ascii="仿宋" w:eastAsia="仿宋" w:hAnsi="仿宋" w:cs="宋体" w:hint="eastAsia"/>
          <w:color w:val="333333"/>
          <w:spacing w:val="8"/>
          <w:kern w:val="0"/>
          <w:sz w:val="28"/>
          <w:szCs w:val="28"/>
        </w:rPr>
        <w:t>万元。</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①测算依据</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根据国家、军队有关会议费管理规定，会议费按×类会议标准人均××元/天计算。</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②会议费预算</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会议预算如下表所示。</w:t>
      </w:r>
    </w:p>
    <w:p w:rsidR="00550D57" w:rsidRPr="00550D57" w:rsidRDefault="00550D57" w:rsidP="00550D57">
      <w:pPr>
        <w:widowControl/>
        <w:shd w:val="clear" w:color="auto" w:fill="FFFFFF"/>
        <w:spacing w:line="360" w:lineRule="exact"/>
        <w:jc w:val="center"/>
        <w:rPr>
          <w:rFonts w:ascii="仿宋" w:eastAsia="仿宋" w:hAnsi="仿宋" w:cs="宋体" w:hint="eastAsia"/>
          <w:color w:val="333333"/>
          <w:spacing w:val="8"/>
          <w:kern w:val="0"/>
          <w:sz w:val="28"/>
          <w:szCs w:val="28"/>
        </w:rPr>
      </w:pPr>
      <w:r w:rsidRPr="00550D57">
        <w:rPr>
          <w:rFonts w:ascii="仿宋" w:eastAsia="仿宋" w:hAnsi="仿宋" w:cs="宋体" w:hint="eastAsia"/>
          <w:b/>
          <w:bCs/>
          <w:color w:val="333333"/>
          <w:spacing w:val="8"/>
          <w:kern w:val="0"/>
          <w:sz w:val="28"/>
          <w:szCs w:val="28"/>
        </w:rPr>
        <w:t>会议费明细表</w:t>
      </w:r>
    </w:p>
    <w:p w:rsidR="00550D57" w:rsidRPr="00550D57" w:rsidRDefault="00550D57" w:rsidP="00550D57">
      <w:pPr>
        <w:widowControl/>
        <w:shd w:val="clear" w:color="auto" w:fill="FFFFFF"/>
        <w:spacing w:line="360" w:lineRule="exact"/>
        <w:ind w:right="210"/>
        <w:jc w:val="right"/>
        <w:rPr>
          <w:rFonts w:ascii="仿宋" w:eastAsia="仿宋" w:hAnsi="仿宋" w:cs="宋体" w:hint="eastAsia"/>
          <w:color w:val="333333"/>
          <w:spacing w:val="8"/>
          <w:kern w:val="0"/>
          <w:szCs w:val="21"/>
        </w:rPr>
      </w:pPr>
      <w:r w:rsidRPr="00550D57">
        <w:rPr>
          <w:rFonts w:ascii="仿宋" w:eastAsia="仿宋" w:hAnsi="仿宋" w:cs="宋体" w:hint="eastAsia"/>
          <w:b/>
          <w:bCs/>
          <w:color w:val="333333"/>
          <w:spacing w:val="8"/>
          <w:kern w:val="0"/>
          <w:szCs w:val="21"/>
        </w:rPr>
        <w:t>单位:万元</w:t>
      </w:r>
    </w:p>
    <w:tbl>
      <w:tblPr>
        <w:tblW w:w="9036" w:type="dxa"/>
        <w:shd w:val="clear" w:color="auto" w:fill="FFFFFF"/>
        <w:tblCellMar>
          <w:left w:w="0" w:type="dxa"/>
          <w:right w:w="0" w:type="dxa"/>
        </w:tblCellMar>
        <w:tblLook w:val="04A0" w:firstRow="1" w:lastRow="0" w:firstColumn="1" w:lastColumn="0" w:noHBand="0" w:noVBand="1"/>
      </w:tblPr>
      <w:tblGrid>
        <w:gridCol w:w="819"/>
        <w:gridCol w:w="3822"/>
        <w:gridCol w:w="1701"/>
        <w:gridCol w:w="1134"/>
        <w:gridCol w:w="1560"/>
      </w:tblGrid>
      <w:tr w:rsidR="00550D57" w:rsidRPr="00550D57" w:rsidTr="00550D57">
        <w:trPr>
          <w:trHeight w:val="90"/>
          <w:tblHeader/>
        </w:trPr>
        <w:tc>
          <w:tcPr>
            <w:tcW w:w="81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序号</w:t>
            </w:r>
          </w:p>
        </w:tc>
        <w:tc>
          <w:tcPr>
            <w:tcW w:w="382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会议内容</w:t>
            </w:r>
          </w:p>
        </w:tc>
        <w:tc>
          <w:tcPr>
            <w:tcW w:w="1701"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与会人数</w:t>
            </w:r>
          </w:p>
        </w:tc>
        <w:tc>
          <w:tcPr>
            <w:tcW w:w="1134"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会期</w:t>
            </w:r>
          </w:p>
        </w:tc>
        <w:tc>
          <w:tcPr>
            <w:tcW w:w="156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金额</w:t>
            </w:r>
          </w:p>
        </w:tc>
      </w:tr>
      <w:tr w:rsidR="00550D57" w:rsidRPr="00550D57" w:rsidTr="00ED2EEC">
        <w:trPr>
          <w:trHeight w:val="344"/>
        </w:trPr>
        <w:tc>
          <w:tcPr>
            <w:tcW w:w="819"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70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ED2EEC">
        <w:trPr>
          <w:trHeight w:val="392"/>
        </w:trPr>
        <w:tc>
          <w:tcPr>
            <w:tcW w:w="819"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2</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70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ED2EEC">
        <w:trPr>
          <w:trHeight w:val="412"/>
        </w:trPr>
        <w:tc>
          <w:tcPr>
            <w:tcW w:w="819"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70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bl>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000000"/>
          <w:spacing w:val="8"/>
          <w:kern w:val="0"/>
          <w:sz w:val="28"/>
          <w:szCs w:val="28"/>
        </w:rPr>
        <w:t>（2）差旅费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本课题差旅费预算为</w:t>
      </w:r>
      <w:proofErr w:type="spellStart"/>
      <w:r w:rsidRPr="00550D57">
        <w:rPr>
          <w:rFonts w:ascii="仿宋" w:eastAsia="仿宋" w:hAnsi="仿宋" w:cs="宋体" w:hint="eastAsia"/>
          <w:color w:val="000000"/>
          <w:spacing w:val="8"/>
          <w:kern w:val="0"/>
          <w:sz w:val="28"/>
          <w:szCs w:val="28"/>
        </w:rPr>
        <w:t>xx.xx</w:t>
      </w:r>
      <w:proofErr w:type="spellEnd"/>
      <w:r w:rsidRPr="00550D57">
        <w:rPr>
          <w:rFonts w:ascii="仿宋" w:eastAsia="仿宋" w:hAnsi="仿宋" w:cs="宋体" w:hint="eastAsia"/>
          <w:color w:val="333333"/>
          <w:spacing w:val="8"/>
          <w:kern w:val="0"/>
          <w:sz w:val="28"/>
          <w:szCs w:val="28"/>
        </w:rPr>
        <w:t>万元。</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根据课题研制需要，拟赴××、××、××等地出差。</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①测算依据</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人均差旅费＝人均城市间往返交通费＋（人均日住宿费＋人均日伙食补助）×天数。</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根据国家、军队相关财务规定，城市间交通费标准如下表计算。</w:t>
      </w:r>
    </w:p>
    <w:tbl>
      <w:tblPr>
        <w:tblW w:w="9640" w:type="dxa"/>
        <w:tblInd w:w="-179" w:type="dxa"/>
        <w:shd w:val="clear" w:color="auto" w:fill="FFFFFF"/>
        <w:tblCellMar>
          <w:left w:w="0" w:type="dxa"/>
          <w:right w:w="0" w:type="dxa"/>
        </w:tblCellMar>
        <w:tblLook w:val="04A0" w:firstRow="1" w:lastRow="0" w:firstColumn="1" w:lastColumn="0" w:noHBand="0" w:noVBand="1"/>
      </w:tblPr>
      <w:tblGrid>
        <w:gridCol w:w="1418"/>
        <w:gridCol w:w="2552"/>
        <w:gridCol w:w="2268"/>
        <w:gridCol w:w="2126"/>
        <w:gridCol w:w="1276"/>
      </w:tblGrid>
      <w:tr w:rsidR="00550D57" w:rsidRPr="00550D57" w:rsidTr="00ED2EEC">
        <w:tc>
          <w:tcPr>
            <w:tcW w:w="141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城市</w:t>
            </w:r>
          </w:p>
        </w:tc>
        <w:tc>
          <w:tcPr>
            <w:tcW w:w="255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ED2EEC">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单程经济舱飞机票（元）</w:t>
            </w:r>
          </w:p>
        </w:tc>
        <w:tc>
          <w:tcPr>
            <w:tcW w:w="226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ED2EEC">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单程高铁费（元）</w:t>
            </w:r>
          </w:p>
        </w:tc>
        <w:tc>
          <w:tcPr>
            <w:tcW w:w="2126"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ED2EEC">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市内交通费（元）</w:t>
            </w:r>
          </w:p>
        </w:tc>
        <w:tc>
          <w:tcPr>
            <w:tcW w:w="1276"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ED2EEC">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合计（元）</w:t>
            </w:r>
          </w:p>
        </w:tc>
      </w:tr>
      <w:tr w:rsidR="00550D57" w:rsidRPr="00550D57" w:rsidTr="00ED2EEC">
        <w:trPr>
          <w:trHeight w:val="435"/>
        </w:trPr>
        <w:tc>
          <w:tcPr>
            <w:tcW w:w="141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w:t>
            </w:r>
          </w:p>
        </w:tc>
        <w:tc>
          <w:tcPr>
            <w:tcW w:w="255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226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212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ED2EEC">
        <w:tc>
          <w:tcPr>
            <w:tcW w:w="141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w:t>
            </w:r>
          </w:p>
        </w:tc>
        <w:tc>
          <w:tcPr>
            <w:tcW w:w="255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226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212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ED2EEC">
        <w:tc>
          <w:tcPr>
            <w:tcW w:w="141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w:t>
            </w:r>
          </w:p>
        </w:tc>
        <w:tc>
          <w:tcPr>
            <w:tcW w:w="255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226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212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7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ED2EEC">
        <w:tc>
          <w:tcPr>
            <w:tcW w:w="8364" w:type="dxa"/>
            <w:gridSpan w:val="4"/>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平均值</w:t>
            </w:r>
          </w:p>
        </w:tc>
        <w:tc>
          <w:tcPr>
            <w:tcW w:w="127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bl>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根据国家、军队相关财务规定，住宿等费用按人均日住宿费××元/天，人均伙食补助××元/天，人均市内交通费××元/天计算。</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②差旅费预算</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lastRenderedPageBreak/>
        <w:t>差旅费预算如下表所示。</w:t>
      </w:r>
    </w:p>
    <w:p w:rsidR="00550D57" w:rsidRPr="00550D57" w:rsidRDefault="00550D57" w:rsidP="00550D57">
      <w:pPr>
        <w:widowControl/>
        <w:shd w:val="clear" w:color="auto" w:fill="FFFFFF"/>
        <w:spacing w:line="360" w:lineRule="exact"/>
        <w:jc w:val="center"/>
        <w:rPr>
          <w:rFonts w:ascii="仿宋" w:eastAsia="仿宋" w:hAnsi="仿宋" w:cs="宋体" w:hint="eastAsia"/>
          <w:color w:val="333333"/>
          <w:spacing w:val="8"/>
          <w:kern w:val="0"/>
          <w:sz w:val="28"/>
          <w:szCs w:val="28"/>
        </w:rPr>
      </w:pPr>
      <w:r w:rsidRPr="00550D57">
        <w:rPr>
          <w:rFonts w:ascii="仿宋" w:eastAsia="仿宋" w:hAnsi="仿宋" w:cs="宋体" w:hint="eastAsia"/>
          <w:b/>
          <w:bCs/>
          <w:color w:val="333333"/>
          <w:spacing w:val="8"/>
          <w:kern w:val="0"/>
          <w:sz w:val="28"/>
          <w:szCs w:val="28"/>
        </w:rPr>
        <w:t>差旅费明细表</w:t>
      </w:r>
    </w:p>
    <w:p w:rsidR="00550D57" w:rsidRPr="00550D57" w:rsidRDefault="00550D57" w:rsidP="00550D57">
      <w:pPr>
        <w:widowControl/>
        <w:shd w:val="clear" w:color="auto" w:fill="FFFFFF"/>
        <w:spacing w:line="360" w:lineRule="exact"/>
        <w:ind w:right="210"/>
        <w:jc w:val="right"/>
        <w:rPr>
          <w:rFonts w:ascii="仿宋" w:eastAsia="仿宋" w:hAnsi="仿宋" w:cs="宋体" w:hint="eastAsia"/>
          <w:color w:val="333333"/>
          <w:spacing w:val="8"/>
          <w:kern w:val="0"/>
          <w:szCs w:val="21"/>
        </w:rPr>
      </w:pPr>
      <w:r w:rsidRPr="00550D57">
        <w:rPr>
          <w:rFonts w:ascii="仿宋" w:eastAsia="仿宋" w:hAnsi="仿宋" w:cs="宋体" w:hint="eastAsia"/>
          <w:b/>
          <w:bCs/>
          <w:color w:val="333333"/>
          <w:spacing w:val="8"/>
          <w:kern w:val="0"/>
          <w:szCs w:val="21"/>
        </w:rPr>
        <w:t>单位:万元</w:t>
      </w:r>
    </w:p>
    <w:tbl>
      <w:tblPr>
        <w:tblW w:w="8894" w:type="dxa"/>
        <w:shd w:val="clear" w:color="auto" w:fill="FFFFFF"/>
        <w:tblCellMar>
          <w:left w:w="0" w:type="dxa"/>
          <w:right w:w="0" w:type="dxa"/>
        </w:tblCellMar>
        <w:tblLook w:val="04A0" w:firstRow="1" w:lastRow="0" w:firstColumn="1" w:lastColumn="0" w:noHBand="0" w:noVBand="1"/>
      </w:tblPr>
      <w:tblGrid>
        <w:gridCol w:w="956"/>
        <w:gridCol w:w="2410"/>
        <w:gridCol w:w="984"/>
        <w:gridCol w:w="858"/>
        <w:gridCol w:w="2462"/>
        <w:gridCol w:w="1224"/>
      </w:tblGrid>
      <w:tr w:rsidR="00550D57" w:rsidRPr="00550D57" w:rsidTr="00ED2EEC">
        <w:trPr>
          <w:trHeight w:val="330"/>
        </w:trPr>
        <w:tc>
          <w:tcPr>
            <w:tcW w:w="95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序号</w:t>
            </w:r>
          </w:p>
        </w:tc>
        <w:tc>
          <w:tcPr>
            <w:tcW w:w="241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出差内容</w:t>
            </w:r>
          </w:p>
        </w:tc>
        <w:tc>
          <w:tcPr>
            <w:tcW w:w="984"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人数</w:t>
            </w:r>
          </w:p>
        </w:tc>
        <w:tc>
          <w:tcPr>
            <w:tcW w:w="85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次数</w:t>
            </w:r>
          </w:p>
        </w:tc>
        <w:tc>
          <w:tcPr>
            <w:tcW w:w="24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单</w:t>
            </w:r>
            <w:proofErr w:type="gramStart"/>
            <w:r w:rsidRPr="00550D57">
              <w:rPr>
                <w:rFonts w:ascii="仿宋" w:eastAsia="仿宋" w:hAnsi="仿宋" w:cs="宋体" w:hint="eastAsia"/>
                <w:b/>
                <w:bCs/>
                <w:color w:val="333333"/>
                <w:spacing w:val="8"/>
                <w:kern w:val="0"/>
                <w:szCs w:val="21"/>
              </w:rPr>
              <w:t>次费用</w:t>
            </w:r>
            <w:proofErr w:type="gramEnd"/>
          </w:p>
        </w:tc>
        <w:tc>
          <w:tcPr>
            <w:tcW w:w="1224"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经费</w:t>
            </w:r>
          </w:p>
        </w:tc>
      </w:tr>
      <w:tr w:rsidR="00550D57" w:rsidRPr="00550D57" w:rsidTr="00ED2EEC">
        <w:trPr>
          <w:trHeight w:val="375"/>
        </w:trPr>
        <w:tc>
          <w:tcPr>
            <w:tcW w:w="95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t>1</w:t>
            </w:r>
          </w:p>
        </w:tc>
        <w:tc>
          <w:tcPr>
            <w:tcW w:w="2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5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24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2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ED2EEC">
        <w:trPr>
          <w:trHeight w:val="360"/>
        </w:trPr>
        <w:tc>
          <w:tcPr>
            <w:tcW w:w="95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t>2</w:t>
            </w:r>
          </w:p>
        </w:tc>
        <w:tc>
          <w:tcPr>
            <w:tcW w:w="2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5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24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2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ED2EEC">
        <w:trPr>
          <w:trHeight w:val="345"/>
        </w:trPr>
        <w:tc>
          <w:tcPr>
            <w:tcW w:w="95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t>3</w:t>
            </w:r>
          </w:p>
        </w:tc>
        <w:tc>
          <w:tcPr>
            <w:tcW w:w="2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5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24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2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ED2EEC">
        <w:trPr>
          <w:trHeight w:val="285"/>
        </w:trPr>
        <w:tc>
          <w:tcPr>
            <w:tcW w:w="95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000000"/>
                <w:spacing w:val="8"/>
                <w:kern w:val="0"/>
                <w:szCs w:val="21"/>
              </w:rPr>
              <w:t>…</w:t>
            </w:r>
          </w:p>
        </w:tc>
        <w:tc>
          <w:tcPr>
            <w:tcW w:w="2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9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5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24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22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ED2EEC">
        <w:trPr>
          <w:trHeight w:val="390"/>
        </w:trPr>
        <w:tc>
          <w:tcPr>
            <w:tcW w:w="7670" w:type="dxa"/>
            <w:gridSpan w:val="5"/>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000000"/>
                <w:spacing w:val="8"/>
                <w:kern w:val="0"/>
                <w:szCs w:val="21"/>
              </w:rPr>
              <w:t>合</w:t>
            </w:r>
            <w:r w:rsidRPr="00550D57">
              <w:rPr>
                <w:rFonts w:ascii="宋体" w:eastAsia="宋体" w:hAnsi="宋体" w:cs="宋体" w:hint="eastAsia"/>
                <w:b/>
                <w:bCs/>
                <w:color w:val="000000"/>
                <w:spacing w:val="8"/>
                <w:kern w:val="0"/>
                <w:szCs w:val="21"/>
              </w:rPr>
              <w:t> </w:t>
            </w:r>
            <w:r w:rsidRPr="00550D57">
              <w:rPr>
                <w:rFonts w:ascii="仿宋" w:eastAsia="仿宋" w:hAnsi="仿宋" w:cs="宋体" w:hint="eastAsia"/>
                <w:b/>
                <w:bCs/>
                <w:color w:val="000000"/>
                <w:spacing w:val="8"/>
                <w:kern w:val="0"/>
                <w:szCs w:val="21"/>
              </w:rPr>
              <w:t xml:space="preserve"> 计</w:t>
            </w:r>
          </w:p>
        </w:tc>
        <w:tc>
          <w:tcPr>
            <w:tcW w:w="122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bl>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000000"/>
          <w:spacing w:val="8"/>
          <w:kern w:val="0"/>
          <w:sz w:val="28"/>
          <w:szCs w:val="28"/>
        </w:rPr>
        <w:t>×××××。</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000000"/>
          <w:spacing w:val="8"/>
          <w:kern w:val="0"/>
          <w:sz w:val="28"/>
          <w:szCs w:val="28"/>
        </w:rPr>
        <w:t>（3）</w:t>
      </w:r>
      <w:r w:rsidRPr="00550D57">
        <w:rPr>
          <w:rFonts w:ascii="仿宋" w:eastAsia="仿宋" w:hAnsi="仿宋" w:cs="宋体" w:hint="eastAsia"/>
          <w:color w:val="333333"/>
          <w:spacing w:val="8"/>
          <w:kern w:val="0"/>
          <w:sz w:val="28"/>
          <w:szCs w:val="28"/>
        </w:rPr>
        <w:t>专家咨询费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（专家咨询费是指在项目研究试制过程中一次性支付给外单位专家的评审自行费用。）</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本课题</w:t>
      </w:r>
      <w:r w:rsidRPr="00550D57">
        <w:rPr>
          <w:rFonts w:ascii="仿宋" w:eastAsia="仿宋" w:hAnsi="仿宋" w:cs="宋体" w:hint="eastAsia"/>
          <w:color w:val="000000"/>
          <w:spacing w:val="8"/>
          <w:kern w:val="0"/>
          <w:sz w:val="28"/>
          <w:szCs w:val="28"/>
        </w:rPr>
        <w:t>专家咨询费预算为XX</w:t>
      </w:r>
      <w:r w:rsidRPr="00550D57">
        <w:rPr>
          <w:rFonts w:ascii="仿宋" w:eastAsia="仿宋" w:hAnsi="仿宋" w:cs="宋体" w:hint="eastAsia"/>
          <w:color w:val="333333"/>
          <w:spacing w:val="8"/>
          <w:kern w:val="0"/>
          <w:sz w:val="28"/>
          <w:szCs w:val="28"/>
        </w:rPr>
        <w:t>万元。</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①测算依据</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根据…规定，专家咨询费按人均××元/天计算。</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②专家咨询费预算</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专家咨询费预算如下表所示。</w:t>
      </w:r>
    </w:p>
    <w:p w:rsidR="00550D57" w:rsidRPr="00550D57" w:rsidRDefault="00550D57" w:rsidP="00550D57">
      <w:pPr>
        <w:widowControl/>
        <w:shd w:val="clear" w:color="auto" w:fill="FFFFFF"/>
        <w:spacing w:line="360" w:lineRule="exact"/>
        <w:jc w:val="center"/>
        <w:rPr>
          <w:rFonts w:ascii="仿宋" w:eastAsia="仿宋" w:hAnsi="仿宋" w:cs="宋体" w:hint="eastAsia"/>
          <w:color w:val="333333"/>
          <w:spacing w:val="8"/>
          <w:kern w:val="0"/>
          <w:sz w:val="28"/>
          <w:szCs w:val="28"/>
        </w:rPr>
      </w:pPr>
      <w:r w:rsidRPr="00550D57">
        <w:rPr>
          <w:rFonts w:ascii="仿宋" w:eastAsia="仿宋" w:hAnsi="仿宋" w:cs="宋体" w:hint="eastAsia"/>
          <w:b/>
          <w:bCs/>
          <w:color w:val="333333"/>
          <w:spacing w:val="8"/>
          <w:kern w:val="0"/>
          <w:sz w:val="28"/>
          <w:szCs w:val="28"/>
        </w:rPr>
        <w:t>专家咨询费表</w:t>
      </w:r>
    </w:p>
    <w:p w:rsidR="00550D57" w:rsidRPr="00550D57" w:rsidRDefault="00550D57" w:rsidP="00550D57">
      <w:pPr>
        <w:widowControl/>
        <w:shd w:val="clear" w:color="auto" w:fill="FFFFFF"/>
        <w:spacing w:line="360" w:lineRule="exact"/>
        <w:ind w:firstLine="420"/>
        <w:jc w:val="right"/>
        <w:rPr>
          <w:rFonts w:ascii="仿宋" w:eastAsia="仿宋" w:hAnsi="仿宋" w:cs="宋体" w:hint="eastAsia"/>
          <w:color w:val="333333"/>
          <w:spacing w:val="8"/>
          <w:kern w:val="0"/>
          <w:szCs w:val="21"/>
        </w:rPr>
      </w:pPr>
      <w:r w:rsidRPr="00550D57">
        <w:rPr>
          <w:rFonts w:ascii="仿宋" w:eastAsia="仿宋" w:hAnsi="仿宋" w:cs="宋体" w:hint="eastAsia"/>
          <w:b/>
          <w:bCs/>
          <w:color w:val="333333"/>
          <w:spacing w:val="8"/>
          <w:kern w:val="0"/>
          <w:szCs w:val="21"/>
        </w:rPr>
        <w:t>单位:万元</w:t>
      </w:r>
    </w:p>
    <w:tbl>
      <w:tblPr>
        <w:tblW w:w="8788" w:type="dxa"/>
        <w:tblInd w:w="389" w:type="dxa"/>
        <w:shd w:val="clear" w:color="auto" w:fill="FFFFFF"/>
        <w:tblCellMar>
          <w:left w:w="0" w:type="dxa"/>
          <w:right w:w="0" w:type="dxa"/>
        </w:tblCellMar>
        <w:tblLook w:val="04A0" w:firstRow="1" w:lastRow="0" w:firstColumn="1" w:lastColumn="0" w:noHBand="0" w:noVBand="1"/>
      </w:tblPr>
      <w:tblGrid>
        <w:gridCol w:w="992"/>
        <w:gridCol w:w="3356"/>
        <w:gridCol w:w="1447"/>
        <w:gridCol w:w="851"/>
        <w:gridCol w:w="2142"/>
      </w:tblGrid>
      <w:tr w:rsidR="00550D57" w:rsidRPr="00550D57" w:rsidTr="00ED2EEC">
        <w:trPr>
          <w:trHeight w:val="90"/>
          <w:tblHeader/>
        </w:trPr>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序号</w:t>
            </w:r>
          </w:p>
        </w:tc>
        <w:tc>
          <w:tcPr>
            <w:tcW w:w="3356"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专家评审或咨询内容</w:t>
            </w:r>
          </w:p>
        </w:tc>
        <w:tc>
          <w:tcPr>
            <w:tcW w:w="1447"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专家人数</w:t>
            </w:r>
          </w:p>
        </w:tc>
        <w:tc>
          <w:tcPr>
            <w:tcW w:w="851"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会期</w:t>
            </w:r>
          </w:p>
        </w:tc>
        <w:tc>
          <w:tcPr>
            <w:tcW w:w="214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金额</w:t>
            </w:r>
          </w:p>
        </w:tc>
      </w:tr>
      <w:tr w:rsidR="00ED2EEC" w:rsidRPr="00550D57" w:rsidTr="00ED2EEC">
        <w:trPr>
          <w:trHeight w:val="346"/>
        </w:trPr>
        <w:tc>
          <w:tcPr>
            <w:tcW w:w="99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w:t>
            </w:r>
          </w:p>
        </w:tc>
        <w:tc>
          <w:tcPr>
            <w:tcW w:w="335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4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5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21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ED2EEC" w:rsidRPr="00550D57" w:rsidTr="00ED2EEC">
        <w:trPr>
          <w:trHeight w:val="252"/>
        </w:trPr>
        <w:tc>
          <w:tcPr>
            <w:tcW w:w="99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2</w:t>
            </w:r>
          </w:p>
        </w:tc>
        <w:tc>
          <w:tcPr>
            <w:tcW w:w="335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4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5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21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ED2EEC" w:rsidRPr="00550D57" w:rsidTr="00ED2EEC">
        <w:trPr>
          <w:trHeight w:val="254"/>
        </w:trPr>
        <w:tc>
          <w:tcPr>
            <w:tcW w:w="99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w:t>
            </w:r>
          </w:p>
        </w:tc>
        <w:tc>
          <w:tcPr>
            <w:tcW w:w="335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14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85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c>
          <w:tcPr>
            <w:tcW w:w="21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r w:rsidR="00550D57" w:rsidRPr="00550D57" w:rsidTr="00ED2EEC">
        <w:trPr>
          <w:trHeight w:val="302"/>
        </w:trPr>
        <w:tc>
          <w:tcPr>
            <w:tcW w:w="6646" w:type="dxa"/>
            <w:gridSpan w:val="4"/>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b/>
                <w:bCs/>
                <w:color w:val="333333"/>
                <w:spacing w:val="8"/>
                <w:kern w:val="0"/>
                <w:szCs w:val="21"/>
              </w:rPr>
              <w:t>合</w:t>
            </w:r>
            <w:r w:rsidRPr="00550D57">
              <w:rPr>
                <w:rFonts w:ascii="宋体" w:eastAsia="宋体" w:hAnsi="宋体" w:cs="宋体" w:hint="eastAsia"/>
                <w:b/>
                <w:bCs/>
                <w:color w:val="333333"/>
                <w:spacing w:val="8"/>
                <w:kern w:val="0"/>
                <w:szCs w:val="21"/>
              </w:rPr>
              <w:t> </w:t>
            </w:r>
            <w:r w:rsidRPr="00550D57">
              <w:rPr>
                <w:rFonts w:ascii="仿宋" w:eastAsia="仿宋" w:hAnsi="仿宋" w:cs="宋体" w:hint="eastAsia"/>
                <w:b/>
                <w:bCs/>
                <w:color w:val="333333"/>
                <w:spacing w:val="8"/>
                <w:kern w:val="0"/>
                <w:szCs w:val="21"/>
              </w:rPr>
              <w:t xml:space="preserve"> 计</w:t>
            </w:r>
          </w:p>
        </w:tc>
        <w:tc>
          <w:tcPr>
            <w:tcW w:w="21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rPr>
                <w:rFonts w:ascii="仿宋" w:eastAsia="仿宋" w:hAnsi="仿宋" w:cs="宋体"/>
                <w:color w:val="333333"/>
                <w:spacing w:val="8"/>
                <w:kern w:val="0"/>
                <w:szCs w:val="21"/>
              </w:rPr>
            </w:pPr>
          </w:p>
        </w:tc>
      </w:tr>
    </w:tbl>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本课题事务费预算</w:t>
      </w:r>
      <w:r w:rsidRPr="00550D57">
        <w:rPr>
          <w:rFonts w:ascii="仿宋" w:eastAsia="仿宋" w:hAnsi="仿宋" w:cs="宋体" w:hint="eastAsia"/>
          <w:color w:val="000000"/>
          <w:spacing w:val="8"/>
          <w:kern w:val="0"/>
          <w:sz w:val="28"/>
          <w:szCs w:val="28"/>
        </w:rPr>
        <w:t>XX</w:t>
      </w:r>
      <w:r w:rsidRPr="00550D57">
        <w:rPr>
          <w:rFonts w:ascii="仿宋" w:eastAsia="仿宋" w:hAnsi="仿宋" w:cs="宋体" w:hint="eastAsia"/>
          <w:color w:val="333333"/>
          <w:spacing w:val="8"/>
          <w:kern w:val="0"/>
          <w:sz w:val="28"/>
          <w:szCs w:val="28"/>
        </w:rPr>
        <w:t>万元。</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注：事务费以材料费、专用费、50%外协费三项之和为基数，按不超过下表所列比例超额累退计算。</w:t>
      </w:r>
    </w:p>
    <w:p w:rsidR="00550D57" w:rsidRPr="00550D57" w:rsidRDefault="00550D57" w:rsidP="00550D57">
      <w:pPr>
        <w:widowControl/>
        <w:shd w:val="clear" w:color="auto" w:fill="FFFFFF"/>
        <w:spacing w:line="360" w:lineRule="exact"/>
        <w:jc w:val="center"/>
        <w:rPr>
          <w:rFonts w:ascii="仿宋" w:eastAsia="仿宋" w:hAnsi="仿宋" w:cs="宋体" w:hint="eastAsia"/>
          <w:color w:val="333333"/>
          <w:spacing w:val="8"/>
          <w:kern w:val="0"/>
          <w:sz w:val="28"/>
          <w:szCs w:val="28"/>
        </w:rPr>
      </w:pPr>
      <w:r w:rsidRPr="00550D57">
        <w:rPr>
          <w:rFonts w:ascii="仿宋" w:eastAsia="仿宋" w:hAnsi="仿宋" w:cs="宋体" w:hint="eastAsia"/>
          <w:b/>
          <w:bCs/>
          <w:color w:val="333333"/>
          <w:spacing w:val="8"/>
          <w:kern w:val="0"/>
          <w:sz w:val="28"/>
          <w:szCs w:val="28"/>
        </w:rPr>
        <w:t>事务费比例限额</w:t>
      </w:r>
    </w:p>
    <w:tbl>
      <w:tblPr>
        <w:tblW w:w="8646" w:type="dxa"/>
        <w:tblInd w:w="531" w:type="dxa"/>
        <w:shd w:val="clear" w:color="auto" w:fill="FFFFFF"/>
        <w:tblCellMar>
          <w:left w:w="0" w:type="dxa"/>
          <w:right w:w="0" w:type="dxa"/>
        </w:tblCellMar>
        <w:tblLook w:val="04A0" w:firstRow="1" w:lastRow="0" w:firstColumn="1" w:lastColumn="0" w:noHBand="0" w:noVBand="1"/>
      </w:tblPr>
      <w:tblGrid>
        <w:gridCol w:w="992"/>
        <w:gridCol w:w="5670"/>
        <w:gridCol w:w="1984"/>
      </w:tblGrid>
      <w:tr w:rsidR="00ED2EEC" w:rsidRPr="00550D57" w:rsidTr="00ED2EEC">
        <w:trPr>
          <w:trHeight w:val="570"/>
        </w:trPr>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b/>
                <w:color w:val="333333"/>
                <w:spacing w:val="8"/>
                <w:kern w:val="0"/>
                <w:szCs w:val="21"/>
              </w:rPr>
            </w:pPr>
            <w:r w:rsidRPr="00550D57">
              <w:rPr>
                <w:rFonts w:ascii="仿宋" w:eastAsia="仿宋" w:hAnsi="仿宋" w:cs="宋体" w:hint="eastAsia"/>
                <w:b/>
                <w:color w:val="333333"/>
                <w:spacing w:val="8"/>
                <w:kern w:val="0"/>
                <w:szCs w:val="21"/>
              </w:rPr>
              <w:t>序号</w:t>
            </w:r>
          </w:p>
        </w:tc>
        <w:tc>
          <w:tcPr>
            <w:tcW w:w="567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b/>
                <w:color w:val="333333"/>
                <w:spacing w:val="8"/>
                <w:kern w:val="0"/>
                <w:szCs w:val="21"/>
              </w:rPr>
            </w:pPr>
            <w:r w:rsidRPr="00550D57">
              <w:rPr>
                <w:rFonts w:ascii="仿宋" w:eastAsia="仿宋" w:hAnsi="仿宋" w:cs="宋体" w:hint="eastAsia"/>
                <w:b/>
                <w:color w:val="333333"/>
                <w:spacing w:val="8"/>
                <w:kern w:val="0"/>
                <w:szCs w:val="21"/>
              </w:rPr>
              <w:t>材料费、专用费、50%外协费之和（万元）</w:t>
            </w:r>
          </w:p>
        </w:tc>
        <w:tc>
          <w:tcPr>
            <w:tcW w:w="1984"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b/>
                <w:color w:val="333333"/>
                <w:spacing w:val="8"/>
                <w:kern w:val="0"/>
                <w:szCs w:val="21"/>
              </w:rPr>
            </w:pPr>
            <w:r w:rsidRPr="00550D57">
              <w:rPr>
                <w:rFonts w:ascii="仿宋" w:eastAsia="仿宋" w:hAnsi="仿宋" w:cs="宋体" w:hint="eastAsia"/>
                <w:b/>
                <w:color w:val="333333"/>
                <w:spacing w:val="8"/>
                <w:kern w:val="0"/>
                <w:szCs w:val="21"/>
              </w:rPr>
              <w:t>事务费</w:t>
            </w:r>
          </w:p>
        </w:tc>
      </w:tr>
      <w:tr w:rsidR="00ED2EEC" w:rsidRPr="00550D57" w:rsidTr="00ED2EEC">
        <w:tc>
          <w:tcPr>
            <w:tcW w:w="99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ED2EEC">
            <w:pPr>
              <w:widowControl/>
              <w:spacing w:line="360" w:lineRule="exact"/>
              <w:ind w:left="420"/>
              <w:rPr>
                <w:rFonts w:ascii="仿宋" w:eastAsia="仿宋" w:hAnsi="仿宋" w:cs="宋体"/>
                <w:color w:val="333333"/>
                <w:spacing w:val="8"/>
                <w:kern w:val="0"/>
                <w:szCs w:val="21"/>
              </w:rPr>
            </w:pPr>
            <w:r w:rsidRPr="00ED2EEC">
              <w:rPr>
                <w:rFonts w:ascii="仿宋" w:eastAsia="仿宋" w:hAnsi="仿宋" w:cs="宋体" w:hint="eastAsia"/>
                <w:color w:val="333333"/>
                <w:spacing w:val="8"/>
                <w:kern w:val="0"/>
                <w:szCs w:val="21"/>
              </w:rPr>
              <w:t>1</w:t>
            </w:r>
          </w:p>
        </w:tc>
        <w:tc>
          <w:tcPr>
            <w:tcW w:w="56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50以下（含）</w:t>
            </w:r>
          </w:p>
        </w:tc>
        <w:tc>
          <w:tcPr>
            <w:tcW w:w="19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18%</w:t>
            </w:r>
          </w:p>
        </w:tc>
      </w:tr>
      <w:tr w:rsidR="00ED2EEC" w:rsidRPr="00550D57" w:rsidTr="00ED2EEC">
        <w:tc>
          <w:tcPr>
            <w:tcW w:w="99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ED2EEC">
            <w:pPr>
              <w:widowControl/>
              <w:spacing w:line="360" w:lineRule="exact"/>
              <w:ind w:left="420"/>
              <w:rPr>
                <w:rFonts w:ascii="仿宋" w:eastAsia="仿宋" w:hAnsi="仿宋" w:cs="宋体"/>
                <w:color w:val="333333"/>
                <w:spacing w:val="8"/>
                <w:kern w:val="0"/>
                <w:szCs w:val="21"/>
              </w:rPr>
            </w:pPr>
            <w:r w:rsidRPr="00ED2EEC">
              <w:rPr>
                <w:rFonts w:ascii="仿宋" w:eastAsia="仿宋" w:hAnsi="仿宋" w:cs="宋体" w:hint="eastAsia"/>
                <w:color w:val="333333"/>
                <w:spacing w:val="8"/>
                <w:kern w:val="0"/>
                <w:szCs w:val="21"/>
              </w:rPr>
              <w:t>2</w:t>
            </w:r>
          </w:p>
        </w:tc>
        <w:tc>
          <w:tcPr>
            <w:tcW w:w="56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50-200（含）</w:t>
            </w:r>
          </w:p>
        </w:tc>
        <w:tc>
          <w:tcPr>
            <w:tcW w:w="19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17%</w:t>
            </w:r>
          </w:p>
        </w:tc>
      </w:tr>
      <w:tr w:rsidR="00ED2EEC" w:rsidRPr="00550D57" w:rsidTr="00ED2EEC">
        <w:tc>
          <w:tcPr>
            <w:tcW w:w="99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ED2EEC">
            <w:pPr>
              <w:widowControl/>
              <w:spacing w:line="360" w:lineRule="exact"/>
              <w:ind w:left="420"/>
              <w:rPr>
                <w:rFonts w:ascii="仿宋" w:eastAsia="仿宋" w:hAnsi="仿宋" w:cs="宋体"/>
                <w:color w:val="333333"/>
                <w:spacing w:val="8"/>
                <w:kern w:val="0"/>
                <w:szCs w:val="21"/>
              </w:rPr>
            </w:pPr>
            <w:r w:rsidRPr="00ED2EEC">
              <w:rPr>
                <w:rFonts w:ascii="仿宋" w:eastAsia="仿宋" w:hAnsi="仿宋" w:cs="宋体" w:hint="eastAsia"/>
                <w:color w:val="333333"/>
                <w:spacing w:val="8"/>
                <w:kern w:val="0"/>
                <w:szCs w:val="21"/>
              </w:rPr>
              <w:t>3</w:t>
            </w:r>
          </w:p>
        </w:tc>
        <w:tc>
          <w:tcPr>
            <w:tcW w:w="56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200-500（含）</w:t>
            </w:r>
          </w:p>
        </w:tc>
        <w:tc>
          <w:tcPr>
            <w:tcW w:w="19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16%</w:t>
            </w:r>
          </w:p>
        </w:tc>
      </w:tr>
      <w:tr w:rsidR="00ED2EEC" w:rsidRPr="00550D57" w:rsidTr="00ED2EEC">
        <w:tc>
          <w:tcPr>
            <w:tcW w:w="99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ED2EEC">
            <w:pPr>
              <w:widowControl/>
              <w:spacing w:line="360" w:lineRule="exact"/>
              <w:ind w:left="420"/>
              <w:rPr>
                <w:rFonts w:ascii="仿宋" w:eastAsia="仿宋" w:hAnsi="仿宋" w:cs="宋体"/>
                <w:color w:val="333333"/>
                <w:spacing w:val="8"/>
                <w:kern w:val="0"/>
                <w:szCs w:val="21"/>
              </w:rPr>
            </w:pPr>
            <w:r w:rsidRPr="00ED2EEC">
              <w:rPr>
                <w:rFonts w:ascii="仿宋" w:eastAsia="仿宋" w:hAnsi="仿宋" w:cs="宋体" w:hint="eastAsia"/>
                <w:color w:val="333333"/>
                <w:spacing w:val="8"/>
                <w:kern w:val="0"/>
                <w:szCs w:val="21"/>
              </w:rPr>
              <w:t>4</w:t>
            </w:r>
          </w:p>
        </w:tc>
        <w:tc>
          <w:tcPr>
            <w:tcW w:w="56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500-1000（含）</w:t>
            </w:r>
          </w:p>
        </w:tc>
        <w:tc>
          <w:tcPr>
            <w:tcW w:w="19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13%</w:t>
            </w:r>
          </w:p>
        </w:tc>
      </w:tr>
      <w:tr w:rsidR="00ED2EEC" w:rsidRPr="00550D57" w:rsidTr="00ED2EEC">
        <w:tc>
          <w:tcPr>
            <w:tcW w:w="99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ED2EEC">
            <w:pPr>
              <w:widowControl/>
              <w:spacing w:line="360" w:lineRule="exact"/>
              <w:ind w:left="420"/>
              <w:rPr>
                <w:rFonts w:ascii="仿宋" w:eastAsia="仿宋" w:hAnsi="仿宋" w:cs="宋体"/>
                <w:color w:val="333333"/>
                <w:spacing w:val="8"/>
                <w:kern w:val="0"/>
                <w:szCs w:val="21"/>
              </w:rPr>
            </w:pPr>
            <w:r w:rsidRPr="00ED2EEC">
              <w:rPr>
                <w:rFonts w:ascii="仿宋" w:eastAsia="仿宋" w:hAnsi="仿宋" w:cs="宋体" w:hint="eastAsia"/>
                <w:color w:val="333333"/>
                <w:spacing w:val="8"/>
                <w:kern w:val="0"/>
                <w:szCs w:val="21"/>
              </w:rPr>
              <w:t>5</w:t>
            </w:r>
          </w:p>
        </w:tc>
        <w:tc>
          <w:tcPr>
            <w:tcW w:w="56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1000-2000（含）</w:t>
            </w:r>
          </w:p>
        </w:tc>
        <w:tc>
          <w:tcPr>
            <w:tcW w:w="19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12.5%</w:t>
            </w:r>
          </w:p>
        </w:tc>
      </w:tr>
      <w:tr w:rsidR="00ED2EEC" w:rsidRPr="00550D57" w:rsidTr="00ED2EEC">
        <w:tc>
          <w:tcPr>
            <w:tcW w:w="99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ED2EEC">
            <w:pPr>
              <w:widowControl/>
              <w:spacing w:line="360" w:lineRule="exact"/>
              <w:ind w:left="420"/>
              <w:rPr>
                <w:rFonts w:ascii="仿宋" w:eastAsia="仿宋" w:hAnsi="仿宋" w:cs="宋体"/>
                <w:color w:val="333333"/>
                <w:spacing w:val="8"/>
                <w:kern w:val="0"/>
                <w:szCs w:val="21"/>
              </w:rPr>
            </w:pPr>
            <w:r w:rsidRPr="00ED2EEC">
              <w:rPr>
                <w:rFonts w:ascii="仿宋" w:eastAsia="仿宋" w:hAnsi="仿宋" w:cs="宋体" w:hint="eastAsia"/>
                <w:color w:val="333333"/>
                <w:spacing w:val="8"/>
                <w:kern w:val="0"/>
                <w:szCs w:val="21"/>
              </w:rPr>
              <w:t>6</w:t>
            </w:r>
          </w:p>
        </w:tc>
        <w:tc>
          <w:tcPr>
            <w:tcW w:w="56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2000-5000（含）</w:t>
            </w:r>
          </w:p>
        </w:tc>
        <w:tc>
          <w:tcPr>
            <w:tcW w:w="19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550D57">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8.5%</w:t>
            </w:r>
          </w:p>
        </w:tc>
      </w:tr>
      <w:tr w:rsidR="00ED2EEC" w:rsidRPr="00550D57" w:rsidTr="00ED2EEC">
        <w:tc>
          <w:tcPr>
            <w:tcW w:w="99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ED2EEC">
            <w:pPr>
              <w:widowControl/>
              <w:spacing w:line="360" w:lineRule="exact"/>
              <w:jc w:val="center"/>
              <w:rPr>
                <w:rFonts w:ascii="仿宋" w:eastAsia="仿宋" w:hAnsi="仿宋" w:cs="宋体"/>
                <w:color w:val="333333"/>
                <w:spacing w:val="8"/>
                <w:kern w:val="0"/>
                <w:szCs w:val="21"/>
              </w:rPr>
            </w:pPr>
            <w:r w:rsidRPr="00ED2EEC">
              <w:rPr>
                <w:rFonts w:ascii="仿宋" w:eastAsia="仿宋" w:hAnsi="仿宋" w:cs="宋体" w:hint="eastAsia"/>
                <w:color w:val="333333"/>
                <w:spacing w:val="8"/>
                <w:kern w:val="0"/>
                <w:szCs w:val="21"/>
              </w:rPr>
              <w:t>7</w:t>
            </w:r>
          </w:p>
        </w:tc>
        <w:tc>
          <w:tcPr>
            <w:tcW w:w="56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ED2EEC">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5000-10000（含）</w:t>
            </w:r>
          </w:p>
        </w:tc>
        <w:tc>
          <w:tcPr>
            <w:tcW w:w="19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ED2EEC">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8%</w:t>
            </w:r>
          </w:p>
        </w:tc>
      </w:tr>
      <w:tr w:rsidR="00ED2EEC" w:rsidRPr="00550D57" w:rsidTr="00ED2EEC">
        <w:tc>
          <w:tcPr>
            <w:tcW w:w="99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ED2EEC">
            <w:pPr>
              <w:widowControl/>
              <w:spacing w:line="360" w:lineRule="exact"/>
              <w:jc w:val="center"/>
              <w:rPr>
                <w:rFonts w:ascii="仿宋" w:eastAsia="仿宋" w:hAnsi="仿宋" w:cs="宋体"/>
                <w:color w:val="333333"/>
                <w:spacing w:val="8"/>
                <w:kern w:val="0"/>
                <w:szCs w:val="21"/>
              </w:rPr>
            </w:pPr>
            <w:r w:rsidRPr="00ED2EEC">
              <w:rPr>
                <w:rFonts w:ascii="仿宋" w:eastAsia="仿宋" w:hAnsi="仿宋" w:cs="宋体" w:hint="eastAsia"/>
                <w:color w:val="333333"/>
                <w:spacing w:val="8"/>
                <w:kern w:val="0"/>
                <w:szCs w:val="21"/>
              </w:rPr>
              <w:t>8</w:t>
            </w:r>
          </w:p>
        </w:tc>
        <w:tc>
          <w:tcPr>
            <w:tcW w:w="56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ED2EEC">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10000以上</w:t>
            </w:r>
          </w:p>
        </w:tc>
        <w:tc>
          <w:tcPr>
            <w:tcW w:w="19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550D57" w:rsidRPr="00550D57" w:rsidRDefault="00550D57" w:rsidP="00ED2EEC">
            <w:pPr>
              <w:widowControl/>
              <w:spacing w:line="360" w:lineRule="exact"/>
              <w:jc w:val="center"/>
              <w:rPr>
                <w:rFonts w:ascii="仿宋" w:eastAsia="仿宋" w:hAnsi="仿宋" w:cs="宋体"/>
                <w:color w:val="333333"/>
                <w:spacing w:val="8"/>
                <w:kern w:val="0"/>
                <w:szCs w:val="21"/>
              </w:rPr>
            </w:pPr>
            <w:r w:rsidRPr="00550D57">
              <w:rPr>
                <w:rFonts w:ascii="仿宋" w:eastAsia="仿宋" w:hAnsi="仿宋" w:cs="宋体" w:hint="eastAsia"/>
                <w:color w:val="333333"/>
                <w:spacing w:val="8"/>
                <w:kern w:val="0"/>
                <w:szCs w:val="21"/>
              </w:rPr>
              <w:t>4%</w:t>
            </w:r>
          </w:p>
        </w:tc>
      </w:tr>
    </w:tbl>
    <w:p w:rsidR="00550D57" w:rsidRPr="00550D57" w:rsidRDefault="00550D57" w:rsidP="00550D57">
      <w:pPr>
        <w:widowControl/>
        <w:shd w:val="clear" w:color="auto" w:fill="FFFFFF"/>
        <w:spacing w:line="360" w:lineRule="exact"/>
        <w:ind w:firstLine="555"/>
        <w:rPr>
          <w:rFonts w:ascii="仿宋" w:eastAsia="仿宋" w:hAnsi="仿宋" w:cs="宋体" w:hint="eastAsia"/>
          <w:b/>
          <w:color w:val="333333"/>
          <w:spacing w:val="8"/>
          <w:kern w:val="0"/>
          <w:sz w:val="28"/>
          <w:szCs w:val="28"/>
        </w:rPr>
      </w:pPr>
      <w:r w:rsidRPr="00550D57">
        <w:rPr>
          <w:rFonts w:ascii="仿宋" w:eastAsia="仿宋" w:hAnsi="仿宋" w:cs="宋体" w:hint="eastAsia"/>
          <w:b/>
          <w:color w:val="333333"/>
          <w:spacing w:val="8"/>
          <w:kern w:val="0"/>
          <w:sz w:val="28"/>
          <w:szCs w:val="28"/>
        </w:rPr>
        <w:lastRenderedPageBreak/>
        <w:t>（六）固定资产折旧费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指在项目研究、试制过程中直接用于科研活动的固定资产应计列的折旧。固定资产折旧费按照项目承担单位所执行的财务会计制度有关规定计列；采取加速折旧的，应调整为按正常折旧年限计提折旧后计列。</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000000"/>
          <w:spacing w:val="8"/>
          <w:kern w:val="0"/>
          <w:sz w:val="28"/>
          <w:szCs w:val="28"/>
        </w:rPr>
        <w:t>本课题固定资产折旧费预算为XX万元，</w:t>
      </w:r>
      <w:r w:rsidRPr="00550D57">
        <w:rPr>
          <w:rFonts w:ascii="仿宋" w:eastAsia="仿宋" w:hAnsi="仿宋" w:cs="宋体" w:hint="eastAsia"/>
          <w:color w:val="333333"/>
          <w:spacing w:val="8"/>
          <w:kern w:val="0"/>
          <w:sz w:val="28"/>
          <w:szCs w:val="28"/>
        </w:rPr>
        <w:t>……（说明测算依据）。</w:t>
      </w:r>
    </w:p>
    <w:p w:rsidR="00550D57" w:rsidRPr="00550D57" w:rsidRDefault="00550D57" w:rsidP="00550D57">
      <w:pPr>
        <w:widowControl/>
        <w:shd w:val="clear" w:color="auto" w:fill="FFFFFF"/>
        <w:spacing w:line="360" w:lineRule="exact"/>
        <w:ind w:firstLine="555"/>
        <w:rPr>
          <w:rFonts w:ascii="仿宋" w:eastAsia="仿宋" w:hAnsi="仿宋" w:cs="宋体" w:hint="eastAsia"/>
          <w:b/>
          <w:color w:val="333333"/>
          <w:spacing w:val="8"/>
          <w:kern w:val="0"/>
          <w:sz w:val="28"/>
          <w:szCs w:val="28"/>
        </w:rPr>
      </w:pPr>
      <w:r w:rsidRPr="00550D57">
        <w:rPr>
          <w:rFonts w:ascii="仿宋" w:eastAsia="仿宋" w:hAnsi="仿宋" w:cs="宋体" w:hint="eastAsia"/>
          <w:b/>
          <w:color w:val="333333"/>
          <w:spacing w:val="8"/>
          <w:kern w:val="0"/>
          <w:sz w:val="28"/>
          <w:szCs w:val="28"/>
        </w:rPr>
        <w:t>（七）管理费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指在项目研究、试制过程中直</w:t>
      </w:r>
      <w:proofErr w:type="gramStart"/>
      <w:r w:rsidRPr="00550D57">
        <w:rPr>
          <w:rFonts w:ascii="仿宋" w:eastAsia="仿宋" w:hAnsi="仿宋" w:cs="宋体" w:hint="eastAsia"/>
          <w:color w:val="333333"/>
          <w:spacing w:val="8"/>
          <w:kern w:val="0"/>
          <w:sz w:val="28"/>
          <w:szCs w:val="28"/>
        </w:rPr>
        <w:t>接发生</w:t>
      </w:r>
      <w:proofErr w:type="gramEnd"/>
      <w:r w:rsidRPr="00550D57">
        <w:rPr>
          <w:rFonts w:ascii="仿宋" w:eastAsia="仿宋" w:hAnsi="仿宋" w:cs="宋体" w:hint="eastAsia"/>
          <w:color w:val="333333"/>
          <w:spacing w:val="8"/>
          <w:kern w:val="0"/>
          <w:sz w:val="28"/>
          <w:szCs w:val="28"/>
        </w:rPr>
        <w:t>管理性支出，以及分摊转入的研制费用（或制造费用）及管理费用等。管理费按不超过材料费、专用费、50%外协费、燃料动力费、事务费、固定资产折旧费六项之和的15%计列。</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000000"/>
          <w:spacing w:val="8"/>
          <w:kern w:val="0"/>
          <w:sz w:val="28"/>
          <w:szCs w:val="28"/>
        </w:rPr>
        <w:t>本课题管理费预算为XX万元，</w:t>
      </w:r>
      <w:r w:rsidRPr="00550D57">
        <w:rPr>
          <w:rFonts w:ascii="仿宋" w:eastAsia="仿宋" w:hAnsi="仿宋" w:cs="宋体" w:hint="eastAsia"/>
          <w:color w:val="333333"/>
          <w:spacing w:val="8"/>
          <w:kern w:val="0"/>
          <w:sz w:val="28"/>
          <w:szCs w:val="28"/>
        </w:rPr>
        <w:t>……（说明测算依据）。</w:t>
      </w:r>
    </w:p>
    <w:p w:rsidR="00550D57" w:rsidRPr="00550D57" w:rsidRDefault="00550D57" w:rsidP="00550D57">
      <w:pPr>
        <w:widowControl/>
        <w:shd w:val="clear" w:color="auto" w:fill="FFFFFF"/>
        <w:spacing w:line="360" w:lineRule="exact"/>
        <w:ind w:firstLine="555"/>
        <w:rPr>
          <w:rFonts w:ascii="仿宋" w:eastAsia="仿宋" w:hAnsi="仿宋" w:cs="宋体" w:hint="eastAsia"/>
          <w:b/>
          <w:color w:val="333333"/>
          <w:spacing w:val="8"/>
          <w:kern w:val="0"/>
          <w:sz w:val="28"/>
          <w:szCs w:val="28"/>
        </w:rPr>
      </w:pPr>
      <w:r w:rsidRPr="00550D57">
        <w:rPr>
          <w:rFonts w:ascii="仿宋" w:eastAsia="仿宋" w:hAnsi="仿宋" w:cs="宋体" w:hint="eastAsia"/>
          <w:b/>
          <w:color w:val="333333"/>
          <w:spacing w:val="8"/>
          <w:kern w:val="0"/>
          <w:sz w:val="28"/>
          <w:szCs w:val="28"/>
        </w:rPr>
        <w:t>（八）工资及劳务费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指在项目研究、试制过程中，项目承担单位支付给参与项目研究的本单位职工的工资、奖金、津贴、补贴等工资性支出以及支付给参与项目研究的其他人员的劳务费用。</w:t>
      </w:r>
    </w:p>
    <w:p w:rsidR="00550D57" w:rsidRPr="00550D57" w:rsidRDefault="00550D57" w:rsidP="00ED2EEC">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000000"/>
          <w:spacing w:val="8"/>
          <w:kern w:val="0"/>
          <w:sz w:val="28"/>
          <w:szCs w:val="28"/>
        </w:rPr>
        <w:t>本课题工资及劳务费用预算为XX万元，</w:t>
      </w:r>
      <w:r w:rsidRPr="00550D57">
        <w:rPr>
          <w:rFonts w:ascii="仿宋" w:eastAsia="仿宋" w:hAnsi="仿宋" w:cs="宋体" w:hint="eastAsia"/>
          <w:color w:val="333333"/>
          <w:spacing w:val="8"/>
          <w:kern w:val="0"/>
          <w:sz w:val="28"/>
          <w:szCs w:val="28"/>
        </w:rPr>
        <w:t>……（说明测算依据）。</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（2）执行政府会计准则制度的单位参照上述办法计列绩效支出及劳务费。</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（3）军队单位直接从事科研工作人员的绩效津贴按照军队有关规定执行，必须发生的劳务费用按参与研究的标准人数、实际工资水平及国家有关标准确定。</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4）全时全职承担国防科研关键领域核心技术攻关任务的团队负责人(领衔科学家/首席科学家、技术总师、型号总师、总指挥、总负责人等)以及引进的高端人才年薪所需经费在项目预计成本中单独计列。同时承担多个项目的团队负责人以及引进的高端人才，所需经费按工时分摊计入项目预计成本。年薪在项目承担单位绩效工资总量中单列，相应增加当年绩效工资总量。具体按照国家有关规定执行。</w:t>
      </w:r>
    </w:p>
    <w:p w:rsidR="00550D57" w:rsidRPr="00550D57" w:rsidRDefault="00550D57" w:rsidP="00550D57">
      <w:pPr>
        <w:widowControl/>
        <w:shd w:val="clear" w:color="auto" w:fill="FFFFFF"/>
        <w:spacing w:line="360" w:lineRule="exact"/>
        <w:ind w:firstLine="555"/>
        <w:rPr>
          <w:rFonts w:ascii="仿宋" w:eastAsia="仿宋" w:hAnsi="仿宋" w:cs="宋体" w:hint="eastAsia"/>
          <w:b/>
          <w:color w:val="333333"/>
          <w:spacing w:val="8"/>
          <w:kern w:val="0"/>
          <w:sz w:val="28"/>
          <w:szCs w:val="28"/>
        </w:rPr>
      </w:pPr>
      <w:r w:rsidRPr="00550D57">
        <w:rPr>
          <w:rFonts w:ascii="仿宋" w:eastAsia="仿宋" w:hAnsi="仿宋" w:cs="宋体" w:hint="eastAsia"/>
          <w:b/>
          <w:color w:val="333333"/>
          <w:spacing w:val="8"/>
          <w:kern w:val="0"/>
          <w:sz w:val="28"/>
          <w:szCs w:val="28"/>
        </w:rPr>
        <w:t>（九）收益</w:t>
      </w:r>
    </w:p>
    <w:p w:rsidR="00550D57" w:rsidRPr="00550D57" w:rsidRDefault="00550D57" w:rsidP="00550D57">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指项目承担单位完成科研项目预计获得的利润。预计收益按项目预计成本扣除材料费中的外购成品费，专用费及外协费后的5%计列。</w:t>
      </w:r>
    </w:p>
    <w:p w:rsidR="00550D57" w:rsidRPr="00550D57" w:rsidRDefault="00550D57" w:rsidP="00ED2EEC">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本课题预计收益为××万元，……（说明测算依据）。</w:t>
      </w:r>
    </w:p>
    <w:p w:rsidR="00550D57" w:rsidRPr="00550D57" w:rsidRDefault="00550D57" w:rsidP="00550D57">
      <w:pPr>
        <w:widowControl/>
        <w:shd w:val="clear" w:color="auto" w:fill="FFFFFF"/>
        <w:spacing w:line="360" w:lineRule="exact"/>
        <w:ind w:firstLine="555"/>
        <w:rPr>
          <w:rFonts w:ascii="仿宋" w:eastAsia="仿宋" w:hAnsi="仿宋" w:cs="宋体" w:hint="eastAsia"/>
          <w:b/>
          <w:color w:val="333333"/>
          <w:spacing w:val="8"/>
          <w:kern w:val="0"/>
          <w:sz w:val="28"/>
          <w:szCs w:val="28"/>
        </w:rPr>
      </w:pPr>
      <w:r w:rsidRPr="00550D57">
        <w:rPr>
          <w:rFonts w:ascii="仿宋" w:eastAsia="仿宋" w:hAnsi="仿宋" w:cs="宋体" w:hint="eastAsia"/>
          <w:b/>
          <w:color w:val="333333"/>
          <w:spacing w:val="8"/>
          <w:kern w:val="0"/>
          <w:sz w:val="28"/>
          <w:szCs w:val="28"/>
        </w:rPr>
        <w:t>（十）不可预见费</w:t>
      </w:r>
    </w:p>
    <w:p w:rsidR="00550D57" w:rsidRPr="00550D57" w:rsidRDefault="00550D57" w:rsidP="00ED2EEC">
      <w:pPr>
        <w:widowControl/>
        <w:shd w:val="clear" w:color="auto" w:fill="FFFFFF"/>
        <w:spacing w:line="360" w:lineRule="exact"/>
        <w:ind w:firstLine="555"/>
        <w:rPr>
          <w:rFonts w:ascii="仿宋" w:eastAsia="仿宋" w:hAnsi="仿宋" w:cs="宋体" w:hint="eastAsia"/>
          <w:color w:val="333333"/>
          <w:spacing w:val="8"/>
          <w:kern w:val="0"/>
          <w:sz w:val="28"/>
          <w:szCs w:val="28"/>
        </w:rPr>
      </w:pPr>
      <w:r w:rsidRPr="00550D57">
        <w:rPr>
          <w:rFonts w:ascii="仿宋" w:eastAsia="仿宋" w:hAnsi="仿宋" w:cs="宋体" w:hint="eastAsia"/>
          <w:color w:val="333333"/>
          <w:spacing w:val="8"/>
          <w:kern w:val="0"/>
          <w:sz w:val="28"/>
          <w:szCs w:val="28"/>
        </w:rPr>
        <w:t>指为应对研制过程中可能出现的不可预见因素而预留的费用，研制周期超过36个月且项目预计成本超过1000万元的科研项目方可计列。</w:t>
      </w:r>
    </w:p>
    <w:p w:rsidR="00D010F6" w:rsidRPr="00ED2EEC" w:rsidRDefault="00550D57" w:rsidP="00ED2EEC">
      <w:pPr>
        <w:widowControl/>
        <w:shd w:val="clear" w:color="auto" w:fill="FFFFFF"/>
        <w:spacing w:line="360" w:lineRule="exact"/>
        <w:ind w:firstLine="555"/>
        <w:rPr>
          <w:rFonts w:ascii="仿宋" w:eastAsia="仿宋" w:hAnsi="仿宋" w:cs="宋体"/>
          <w:color w:val="333333"/>
          <w:spacing w:val="8"/>
          <w:kern w:val="0"/>
          <w:sz w:val="28"/>
          <w:szCs w:val="28"/>
        </w:rPr>
      </w:pPr>
      <w:r w:rsidRPr="00550D57">
        <w:rPr>
          <w:rFonts w:ascii="仿宋" w:eastAsia="仿宋" w:hAnsi="仿宋" w:cs="宋体" w:hint="eastAsia"/>
          <w:color w:val="333333"/>
          <w:spacing w:val="8"/>
          <w:kern w:val="0"/>
          <w:sz w:val="28"/>
          <w:szCs w:val="28"/>
        </w:rPr>
        <w:t>本课题不可预见费为××万元，……（说明列不可预见费的详细原因）。</w:t>
      </w:r>
    </w:p>
    <w:sectPr w:rsidR="00D010F6" w:rsidRPr="00ED2EEC" w:rsidSect="00ED2EEC">
      <w:pgSz w:w="11906" w:h="16838"/>
      <w:pgMar w:top="1304" w:right="1418" w:bottom="90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D57"/>
    <w:rsid w:val="00550D57"/>
    <w:rsid w:val="00D010F6"/>
    <w:rsid w:val="00ED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787690">
      <w:bodyDiv w:val="1"/>
      <w:marLeft w:val="0"/>
      <w:marRight w:val="0"/>
      <w:marTop w:val="0"/>
      <w:marBottom w:val="0"/>
      <w:divBdr>
        <w:top w:val="none" w:sz="0" w:space="0" w:color="auto"/>
        <w:left w:val="none" w:sz="0" w:space="0" w:color="auto"/>
        <w:bottom w:val="none" w:sz="0" w:space="0" w:color="auto"/>
        <w:right w:val="none" w:sz="0" w:space="0" w:color="auto"/>
      </w:divBdr>
    </w:div>
    <w:div w:id="201372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495</Words>
  <Characters>2825</Characters>
  <Application>Microsoft Office Word</Application>
  <DocSecurity>0</DocSecurity>
  <Lines>23</Lines>
  <Paragraphs>6</Paragraphs>
  <ScaleCrop>false</ScaleCrop>
  <Company>Microsoft</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刘东升</dc:creator>
  <cp:lastModifiedBy>刘东升</cp:lastModifiedBy>
  <cp:revision>2</cp:revision>
  <dcterms:created xsi:type="dcterms:W3CDTF">2019-06-14T03:08:00Z</dcterms:created>
  <dcterms:modified xsi:type="dcterms:W3CDTF">2019-06-14T03:26:00Z</dcterms:modified>
</cp:coreProperties>
</file>